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25AA8" w:rsidRPr="001503F5" w14:paraId="59FEFE05" w14:textId="77777777" w:rsidTr="001503F5">
        <w:tc>
          <w:tcPr>
            <w:tcW w:w="9212" w:type="dxa"/>
            <w:shd w:val="clear" w:color="auto" w:fill="F2F2F2"/>
          </w:tcPr>
          <w:p w14:paraId="379E703A" w14:textId="77777777" w:rsidR="00125AA8" w:rsidRPr="001503F5" w:rsidRDefault="00125AA8" w:rsidP="001503F5">
            <w:pPr>
              <w:spacing w:after="0"/>
              <w:jc w:val="center"/>
              <w:rPr>
                <w:rFonts w:ascii="Arial" w:hAnsi="Arial" w:cs="Arial"/>
                <w:b/>
                <w:sz w:val="20"/>
                <w:szCs w:val="20"/>
              </w:rPr>
            </w:pPr>
            <w:r w:rsidRPr="001503F5">
              <w:rPr>
                <w:rFonts w:ascii="Arial" w:hAnsi="Arial" w:cs="Arial"/>
                <w:b/>
                <w:sz w:val="20"/>
                <w:szCs w:val="20"/>
              </w:rPr>
              <w:t>Antrag gem. § 22 S. 1 des Aufenthaltsgesetzes im Kontext der Aussetzung des Familiennachzugs zu subsidiär Schutzberechtigten (Stand 15.10.2025)</w:t>
            </w:r>
          </w:p>
          <w:p w14:paraId="54444459" w14:textId="77777777" w:rsidR="00125AA8" w:rsidRPr="001503F5" w:rsidRDefault="00125AA8" w:rsidP="001503F5">
            <w:pPr>
              <w:spacing w:after="0"/>
              <w:jc w:val="center"/>
              <w:rPr>
                <w:rFonts w:ascii="Arial" w:hAnsi="Arial" w:cs="Arial"/>
                <w:bCs/>
                <w:sz w:val="20"/>
                <w:szCs w:val="20"/>
              </w:rPr>
            </w:pPr>
            <w:r w:rsidRPr="001503F5">
              <w:rPr>
                <w:rFonts w:ascii="Arial" w:hAnsi="Arial" w:cs="Arial"/>
                <w:bCs/>
                <w:sz w:val="20"/>
                <w:szCs w:val="20"/>
              </w:rPr>
              <w:t xml:space="preserve">(als „Härtefallanzeige“ an </w:t>
            </w:r>
            <w:hyperlink r:id="rId8" w:history="1">
              <w:r w:rsidRPr="001503F5">
                <w:rPr>
                  <w:rStyle w:val="Hyperlink"/>
                  <w:rFonts w:ascii="Arial" w:hAnsi="Arial" w:cs="Arial"/>
                  <w:bCs/>
                  <w:sz w:val="20"/>
                  <w:szCs w:val="20"/>
                </w:rPr>
                <w:t>info.fap.hardship@iom.int</w:t>
              </w:r>
            </w:hyperlink>
            <w:r w:rsidRPr="001503F5">
              <w:rPr>
                <w:rFonts w:ascii="Arial" w:hAnsi="Arial" w:cs="Arial"/>
                <w:bCs/>
                <w:sz w:val="20"/>
                <w:szCs w:val="20"/>
              </w:rPr>
              <w:t xml:space="preserve"> und zugleich als formloser Antrag gem. § 22 AufenthG an die zuständige deutsche Auslandsvertretung)</w:t>
            </w:r>
          </w:p>
        </w:tc>
      </w:tr>
    </w:tbl>
    <w:p w14:paraId="2663F10A" w14:textId="77777777" w:rsidR="007C5E9B" w:rsidRPr="0040410C" w:rsidRDefault="007C5E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FF680E" w:rsidRPr="0040410C" w14:paraId="517C88EC" w14:textId="77777777" w:rsidTr="009F464E">
        <w:tc>
          <w:tcPr>
            <w:tcW w:w="4606" w:type="dxa"/>
          </w:tcPr>
          <w:p w14:paraId="6322E3B3" w14:textId="77777777" w:rsidR="00432B8F" w:rsidRPr="0040410C" w:rsidRDefault="00FF680E">
            <w:pPr>
              <w:rPr>
                <w:rFonts w:ascii="Arial" w:hAnsi="Arial" w:cs="Arial"/>
                <w:sz w:val="20"/>
                <w:szCs w:val="20"/>
              </w:rPr>
            </w:pPr>
            <w:r w:rsidRPr="0040410C">
              <w:rPr>
                <w:rFonts w:ascii="Arial" w:hAnsi="Arial" w:cs="Arial"/>
                <w:sz w:val="20"/>
                <w:szCs w:val="20"/>
              </w:rPr>
              <w:t>Ursprüngliche Referenznummer des Verfahrens Familiennachzug zu subsidiär Schutzberechtigten</w:t>
            </w:r>
            <w:r w:rsidR="00432B8F" w:rsidRPr="0040410C">
              <w:rPr>
                <w:rFonts w:ascii="Arial" w:hAnsi="Arial" w:cs="Arial"/>
                <w:sz w:val="20"/>
                <w:szCs w:val="20"/>
              </w:rPr>
              <w:t xml:space="preserve"> (falls vorhanden)</w:t>
            </w:r>
          </w:p>
        </w:tc>
        <w:tc>
          <w:tcPr>
            <w:tcW w:w="4606" w:type="dxa"/>
          </w:tcPr>
          <w:p w14:paraId="4C86266A" w14:textId="77777777" w:rsidR="00FF680E" w:rsidRPr="0040410C" w:rsidRDefault="00FF680E">
            <w:pPr>
              <w:rPr>
                <w:rFonts w:ascii="Arial" w:hAnsi="Arial" w:cs="Arial"/>
                <w:sz w:val="20"/>
                <w:szCs w:val="20"/>
              </w:rPr>
            </w:pPr>
          </w:p>
        </w:tc>
      </w:tr>
      <w:tr w:rsidR="009B19E0" w:rsidRPr="0040410C" w14:paraId="2E62837D" w14:textId="77777777" w:rsidTr="009F464E">
        <w:tc>
          <w:tcPr>
            <w:tcW w:w="4606" w:type="dxa"/>
          </w:tcPr>
          <w:p w14:paraId="319DAC76" w14:textId="77777777" w:rsidR="009B19E0" w:rsidRPr="0040410C" w:rsidRDefault="009B19E0">
            <w:pPr>
              <w:rPr>
                <w:rFonts w:ascii="Arial" w:hAnsi="Arial" w:cs="Arial"/>
                <w:sz w:val="20"/>
                <w:szCs w:val="20"/>
              </w:rPr>
            </w:pPr>
            <w:r w:rsidRPr="0040410C">
              <w:rPr>
                <w:rFonts w:ascii="Arial" w:hAnsi="Arial" w:cs="Arial"/>
                <w:sz w:val="20"/>
                <w:szCs w:val="20"/>
              </w:rPr>
              <w:t>Hinweis auf früheren Sondertermin zur Vorsprache im Nachzugsverfahren (falls dem so war)</w:t>
            </w:r>
          </w:p>
        </w:tc>
        <w:tc>
          <w:tcPr>
            <w:tcW w:w="4606" w:type="dxa"/>
          </w:tcPr>
          <w:p w14:paraId="08EE05D5" w14:textId="77777777" w:rsidR="009B19E0" w:rsidRPr="0040410C" w:rsidRDefault="009B19E0">
            <w:pPr>
              <w:rPr>
                <w:rFonts w:ascii="Arial" w:hAnsi="Arial" w:cs="Arial"/>
                <w:sz w:val="20"/>
                <w:szCs w:val="20"/>
              </w:rPr>
            </w:pPr>
          </w:p>
        </w:tc>
      </w:tr>
      <w:tr w:rsidR="007E3C48" w:rsidRPr="0040410C" w14:paraId="532F282B" w14:textId="77777777" w:rsidTr="000C08F9">
        <w:tc>
          <w:tcPr>
            <w:tcW w:w="4606" w:type="dxa"/>
            <w:shd w:val="clear" w:color="auto" w:fill="F2F2F2"/>
          </w:tcPr>
          <w:p w14:paraId="145B145A" w14:textId="77777777" w:rsidR="007E3C48" w:rsidRPr="0040410C" w:rsidRDefault="007E3C48">
            <w:pPr>
              <w:rPr>
                <w:rFonts w:ascii="Arial" w:hAnsi="Arial" w:cs="Arial"/>
                <w:b/>
                <w:bCs/>
                <w:sz w:val="20"/>
                <w:szCs w:val="20"/>
              </w:rPr>
            </w:pPr>
            <w:r w:rsidRPr="0040410C">
              <w:rPr>
                <w:rFonts w:ascii="Arial" w:hAnsi="Arial" w:cs="Arial"/>
                <w:b/>
                <w:bCs/>
                <w:sz w:val="20"/>
                <w:szCs w:val="20"/>
              </w:rPr>
              <w:t xml:space="preserve">Angaben zu Antragstellenden und mitziehenden Familienmitgliedern </w:t>
            </w:r>
          </w:p>
          <w:p w14:paraId="05286E2E" w14:textId="4955851F" w:rsidR="007E3C48" w:rsidRPr="0040410C" w:rsidRDefault="00AC4050">
            <w:pPr>
              <w:rPr>
                <w:rFonts w:ascii="Arial" w:hAnsi="Arial" w:cs="Arial"/>
                <w:sz w:val="20"/>
                <w:szCs w:val="20"/>
              </w:rPr>
            </w:pPr>
            <w:r w:rsidRPr="0040410C">
              <w:rPr>
                <w:rFonts w:ascii="Arial" w:hAnsi="Arial" w:cs="Arial"/>
                <w:sz w:val="20"/>
                <w:szCs w:val="20"/>
              </w:rPr>
              <w:t xml:space="preserve">Für jedes Familienmitglied </w:t>
            </w:r>
            <w:r w:rsidR="007E3C48" w:rsidRPr="0040410C">
              <w:rPr>
                <w:rFonts w:ascii="Arial" w:hAnsi="Arial" w:cs="Arial"/>
                <w:sz w:val="20"/>
                <w:szCs w:val="20"/>
              </w:rPr>
              <w:t xml:space="preserve">jeweils </w:t>
            </w:r>
            <w:r w:rsidR="001C60E7" w:rsidRPr="0040410C">
              <w:rPr>
                <w:rFonts w:ascii="Arial" w:hAnsi="Arial" w:cs="Arial"/>
                <w:sz w:val="20"/>
                <w:szCs w:val="20"/>
              </w:rPr>
              <w:t xml:space="preserve">einzeln </w:t>
            </w:r>
            <w:r w:rsidRPr="0040410C">
              <w:rPr>
                <w:rFonts w:ascii="Arial" w:hAnsi="Arial" w:cs="Arial"/>
                <w:sz w:val="20"/>
                <w:szCs w:val="20"/>
              </w:rPr>
              <w:t>ausfüllen</w:t>
            </w:r>
            <w:r w:rsidR="004E1062">
              <w:rPr>
                <w:rFonts w:ascii="Arial" w:hAnsi="Arial" w:cs="Arial"/>
                <w:sz w:val="20"/>
                <w:szCs w:val="20"/>
              </w:rPr>
              <w:t xml:space="preserve">, </w:t>
            </w:r>
            <w:r w:rsidR="001C60E7" w:rsidRPr="0040410C">
              <w:rPr>
                <w:rFonts w:ascii="Arial" w:hAnsi="Arial" w:cs="Arial"/>
                <w:sz w:val="20"/>
                <w:szCs w:val="20"/>
              </w:rPr>
              <w:t xml:space="preserve">eventuell auf </w:t>
            </w:r>
            <w:r w:rsidR="007E3C48" w:rsidRPr="0040410C">
              <w:rPr>
                <w:rFonts w:ascii="Arial" w:hAnsi="Arial" w:cs="Arial"/>
                <w:sz w:val="20"/>
                <w:szCs w:val="20"/>
              </w:rPr>
              <w:t xml:space="preserve">extra </w:t>
            </w:r>
            <w:r w:rsidR="001C60E7" w:rsidRPr="0040410C">
              <w:rPr>
                <w:rFonts w:ascii="Arial" w:hAnsi="Arial" w:cs="Arial"/>
                <w:sz w:val="20"/>
                <w:szCs w:val="20"/>
              </w:rPr>
              <w:t xml:space="preserve">Blatt </w:t>
            </w:r>
            <w:r w:rsidR="007E3C48" w:rsidRPr="0040410C">
              <w:rPr>
                <w:rFonts w:ascii="Arial" w:hAnsi="Arial" w:cs="Arial"/>
                <w:sz w:val="20"/>
                <w:szCs w:val="20"/>
              </w:rPr>
              <w:t>hinzufügen</w:t>
            </w:r>
            <w:r w:rsidR="004E1062">
              <w:rPr>
                <w:rFonts w:ascii="Arial" w:hAnsi="Arial" w:cs="Arial"/>
                <w:sz w:val="20"/>
                <w:szCs w:val="20"/>
              </w:rPr>
              <w:t>.</w:t>
            </w:r>
          </w:p>
        </w:tc>
        <w:tc>
          <w:tcPr>
            <w:tcW w:w="4606" w:type="dxa"/>
            <w:shd w:val="clear" w:color="auto" w:fill="F2F2F2" w:themeFill="background1" w:themeFillShade="F2"/>
          </w:tcPr>
          <w:p w14:paraId="7B179800" w14:textId="77777777" w:rsidR="007E3C48" w:rsidRPr="0040410C" w:rsidRDefault="007E3C48">
            <w:pPr>
              <w:rPr>
                <w:rFonts w:ascii="Arial" w:hAnsi="Arial" w:cs="Arial"/>
                <w:sz w:val="20"/>
                <w:szCs w:val="20"/>
                <w:highlight w:val="yellow"/>
              </w:rPr>
            </w:pPr>
          </w:p>
        </w:tc>
      </w:tr>
      <w:tr w:rsidR="007C5E9B" w:rsidRPr="0040410C" w14:paraId="4959531D" w14:textId="77777777" w:rsidTr="009F464E">
        <w:tc>
          <w:tcPr>
            <w:tcW w:w="4606" w:type="dxa"/>
          </w:tcPr>
          <w:p w14:paraId="5324D050" w14:textId="77777777" w:rsidR="004A2746" w:rsidRPr="0040410C" w:rsidRDefault="00432B8F">
            <w:pPr>
              <w:rPr>
                <w:rFonts w:ascii="Arial" w:hAnsi="Arial" w:cs="Arial"/>
                <w:sz w:val="20"/>
                <w:szCs w:val="20"/>
              </w:rPr>
            </w:pPr>
            <w:r w:rsidRPr="0040410C">
              <w:rPr>
                <w:rFonts w:ascii="Arial" w:hAnsi="Arial" w:cs="Arial"/>
                <w:sz w:val="20"/>
                <w:szCs w:val="20"/>
              </w:rPr>
              <w:t>Vorname und Nachn</w:t>
            </w:r>
            <w:r w:rsidR="00C631DB" w:rsidRPr="0040410C">
              <w:rPr>
                <w:rFonts w:ascii="Arial" w:hAnsi="Arial" w:cs="Arial"/>
                <w:sz w:val="20"/>
                <w:szCs w:val="20"/>
              </w:rPr>
              <w:t xml:space="preserve">ame </w:t>
            </w:r>
            <w:r w:rsidR="006B41DA" w:rsidRPr="0040410C">
              <w:rPr>
                <w:rFonts w:ascii="Arial" w:hAnsi="Arial" w:cs="Arial"/>
                <w:sz w:val="20"/>
                <w:szCs w:val="20"/>
              </w:rPr>
              <w:t>der</w:t>
            </w:r>
            <w:r w:rsidR="00AC4050" w:rsidRPr="0040410C">
              <w:rPr>
                <w:rFonts w:ascii="Arial" w:hAnsi="Arial" w:cs="Arial"/>
                <w:sz w:val="20"/>
                <w:szCs w:val="20"/>
              </w:rPr>
              <w:t>/des</w:t>
            </w:r>
            <w:r w:rsidR="006B41DA" w:rsidRPr="0040410C">
              <w:rPr>
                <w:rFonts w:ascii="Arial" w:hAnsi="Arial" w:cs="Arial"/>
                <w:sz w:val="20"/>
                <w:szCs w:val="20"/>
              </w:rPr>
              <w:t xml:space="preserve"> </w:t>
            </w:r>
            <w:r w:rsidR="00C631DB" w:rsidRPr="0040410C">
              <w:rPr>
                <w:rFonts w:ascii="Arial" w:hAnsi="Arial" w:cs="Arial"/>
                <w:sz w:val="20"/>
                <w:szCs w:val="20"/>
              </w:rPr>
              <w:t>Antragstelle</w:t>
            </w:r>
            <w:r w:rsidR="006B41DA" w:rsidRPr="0040410C">
              <w:rPr>
                <w:rFonts w:ascii="Arial" w:hAnsi="Arial" w:cs="Arial"/>
                <w:sz w:val="20"/>
                <w:szCs w:val="20"/>
              </w:rPr>
              <w:t>nden</w:t>
            </w:r>
            <w:r w:rsidR="00AC4050" w:rsidRPr="0040410C">
              <w:rPr>
                <w:rFonts w:ascii="Arial" w:hAnsi="Arial" w:cs="Arial"/>
                <w:sz w:val="20"/>
                <w:szCs w:val="20"/>
              </w:rPr>
              <w:t xml:space="preserve"> im Ausland</w:t>
            </w:r>
          </w:p>
        </w:tc>
        <w:tc>
          <w:tcPr>
            <w:tcW w:w="4606" w:type="dxa"/>
          </w:tcPr>
          <w:p w14:paraId="46586CF8" w14:textId="77777777" w:rsidR="007C5E9B" w:rsidRPr="0040410C" w:rsidRDefault="007C5E9B">
            <w:pPr>
              <w:rPr>
                <w:rFonts w:ascii="Arial" w:hAnsi="Arial" w:cs="Arial"/>
                <w:sz w:val="20"/>
                <w:szCs w:val="20"/>
              </w:rPr>
            </w:pPr>
          </w:p>
        </w:tc>
      </w:tr>
      <w:tr w:rsidR="00412E46" w:rsidRPr="0040410C" w14:paraId="312B672E" w14:textId="77777777" w:rsidTr="009F464E">
        <w:tc>
          <w:tcPr>
            <w:tcW w:w="4606" w:type="dxa"/>
          </w:tcPr>
          <w:p w14:paraId="02D66465" w14:textId="77777777" w:rsidR="004A2746" w:rsidRPr="0040410C" w:rsidRDefault="00C631DB" w:rsidP="00056220">
            <w:pPr>
              <w:rPr>
                <w:rFonts w:ascii="Arial" w:hAnsi="Arial" w:cs="Arial"/>
                <w:sz w:val="20"/>
                <w:szCs w:val="20"/>
              </w:rPr>
            </w:pPr>
            <w:r w:rsidRPr="0040410C">
              <w:rPr>
                <w:rFonts w:ascii="Arial" w:hAnsi="Arial" w:cs="Arial"/>
                <w:sz w:val="20"/>
                <w:szCs w:val="20"/>
              </w:rPr>
              <w:t>Adresse Antragstelle</w:t>
            </w:r>
            <w:r w:rsidR="006B41DA" w:rsidRPr="0040410C">
              <w:rPr>
                <w:rFonts w:ascii="Arial" w:hAnsi="Arial" w:cs="Arial"/>
                <w:sz w:val="20"/>
                <w:szCs w:val="20"/>
              </w:rPr>
              <w:t>nde</w:t>
            </w:r>
            <w:r w:rsidR="00056220" w:rsidRPr="0040410C">
              <w:rPr>
                <w:rFonts w:ascii="Arial" w:hAnsi="Arial" w:cs="Arial"/>
                <w:sz w:val="20"/>
                <w:szCs w:val="20"/>
              </w:rPr>
              <w:t xml:space="preserve"> im Herkunftsland</w:t>
            </w:r>
          </w:p>
        </w:tc>
        <w:tc>
          <w:tcPr>
            <w:tcW w:w="4606" w:type="dxa"/>
          </w:tcPr>
          <w:p w14:paraId="75D61688" w14:textId="77777777" w:rsidR="00412E46" w:rsidRPr="0040410C" w:rsidRDefault="00412E46">
            <w:pPr>
              <w:rPr>
                <w:rFonts w:ascii="Arial" w:hAnsi="Arial" w:cs="Arial"/>
                <w:sz w:val="20"/>
                <w:szCs w:val="20"/>
              </w:rPr>
            </w:pPr>
          </w:p>
        </w:tc>
      </w:tr>
      <w:tr w:rsidR="00384EDE" w:rsidRPr="0040410C" w14:paraId="461F0473" w14:textId="77777777" w:rsidTr="009F464E">
        <w:tc>
          <w:tcPr>
            <w:tcW w:w="4606" w:type="dxa"/>
          </w:tcPr>
          <w:p w14:paraId="69221F5C" w14:textId="77777777" w:rsidR="004A2746" w:rsidRPr="0040410C" w:rsidRDefault="00C631DB" w:rsidP="00056220">
            <w:pPr>
              <w:rPr>
                <w:rFonts w:ascii="Arial" w:hAnsi="Arial" w:cs="Arial"/>
                <w:sz w:val="20"/>
                <w:szCs w:val="20"/>
              </w:rPr>
            </w:pPr>
            <w:r w:rsidRPr="0040410C">
              <w:rPr>
                <w:rFonts w:ascii="Arial" w:hAnsi="Arial" w:cs="Arial"/>
                <w:sz w:val="20"/>
                <w:szCs w:val="20"/>
              </w:rPr>
              <w:t xml:space="preserve">Geburtsdatum </w:t>
            </w:r>
            <w:r w:rsidR="00432B8F" w:rsidRPr="0040410C">
              <w:rPr>
                <w:rFonts w:ascii="Arial" w:hAnsi="Arial" w:cs="Arial"/>
                <w:sz w:val="20"/>
                <w:szCs w:val="20"/>
              </w:rPr>
              <w:t xml:space="preserve">und Geburtsort </w:t>
            </w:r>
            <w:r w:rsidR="00056220" w:rsidRPr="0040410C">
              <w:rPr>
                <w:rFonts w:ascii="Arial" w:hAnsi="Arial" w:cs="Arial"/>
                <w:sz w:val="20"/>
                <w:szCs w:val="20"/>
              </w:rPr>
              <w:t>Antragsteller/in</w:t>
            </w:r>
          </w:p>
        </w:tc>
        <w:tc>
          <w:tcPr>
            <w:tcW w:w="4606" w:type="dxa"/>
          </w:tcPr>
          <w:p w14:paraId="5D19E97B" w14:textId="77777777" w:rsidR="00384EDE" w:rsidRPr="0040410C" w:rsidRDefault="00384EDE">
            <w:pPr>
              <w:rPr>
                <w:rFonts w:ascii="Arial" w:hAnsi="Arial" w:cs="Arial"/>
                <w:sz w:val="20"/>
                <w:szCs w:val="20"/>
              </w:rPr>
            </w:pPr>
          </w:p>
        </w:tc>
      </w:tr>
      <w:tr w:rsidR="00412E46" w:rsidRPr="0040410C" w14:paraId="5D026D43" w14:textId="77777777" w:rsidTr="009F464E">
        <w:tc>
          <w:tcPr>
            <w:tcW w:w="4606" w:type="dxa"/>
          </w:tcPr>
          <w:p w14:paraId="2EFA97C7" w14:textId="77777777" w:rsidR="004A2746" w:rsidRPr="0040410C" w:rsidRDefault="00056220" w:rsidP="00056220">
            <w:pPr>
              <w:rPr>
                <w:rFonts w:ascii="Arial" w:hAnsi="Arial" w:cs="Arial"/>
                <w:sz w:val="20"/>
                <w:szCs w:val="20"/>
              </w:rPr>
            </w:pPr>
            <w:r w:rsidRPr="0040410C">
              <w:rPr>
                <w:rFonts w:ascii="Arial" w:hAnsi="Arial" w:cs="Arial"/>
                <w:sz w:val="20"/>
                <w:szCs w:val="20"/>
              </w:rPr>
              <w:t>Staatsangehörigkeit</w:t>
            </w:r>
            <w:r w:rsidR="00C631DB" w:rsidRPr="0040410C">
              <w:rPr>
                <w:rFonts w:ascii="Arial" w:hAnsi="Arial" w:cs="Arial"/>
                <w:sz w:val="20"/>
                <w:szCs w:val="20"/>
              </w:rPr>
              <w:t xml:space="preserve"> Antragsteller/in</w:t>
            </w:r>
          </w:p>
        </w:tc>
        <w:tc>
          <w:tcPr>
            <w:tcW w:w="4606" w:type="dxa"/>
          </w:tcPr>
          <w:p w14:paraId="5E9D8BA0" w14:textId="77777777" w:rsidR="00412E46" w:rsidRPr="0040410C" w:rsidRDefault="00412E46">
            <w:pPr>
              <w:rPr>
                <w:rFonts w:ascii="Arial" w:hAnsi="Arial" w:cs="Arial"/>
                <w:sz w:val="20"/>
                <w:szCs w:val="20"/>
              </w:rPr>
            </w:pPr>
          </w:p>
        </w:tc>
      </w:tr>
      <w:tr w:rsidR="00EB4219" w:rsidRPr="0040410C" w14:paraId="7340C998" w14:textId="77777777" w:rsidTr="009F464E">
        <w:tc>
          <w:tcPr>
            <w:tcW w:w="4606" w:type="dxa"/>
          </w:tcPr>
          <w:p w14:paraId="41269202" w14:textId="77777777" w:rsidR="00EB4219" w:rsidRPr="0040410C" w:rsidRDefault="006B41DA" w:rsidP="004B5383">
            <w:pPr>
              <w:rPr>
                <w:rFonts w:ascii="Arial" w:hAnsi="Arial" w:cs="Arial"/>
                <w:sz w:val="20"/>
                <w:szCs w:val="20"/>
              </w:rPr>
            </w:pPr>
            <w:r w:rsidRPr="0040410C">
              <w:rPr>
                <w:rFonts w:ascii="Arial" w:hAnsi="Arial" w:cs="Arial"/>
                <w:sz w:val="20"/>
                <w:szCs w:val="20"/>
              </w:rPr>
              <w:t>P</w:t>
            </w:r>
            <w:r w:rsidR="00EB4219" w:rsidRPr="0040410C">
              <w:rPr>
                <w:rFonts w:ascii="Arial" w:hAnsi="Arial" w:cs="Arial"/>
                <w:sz w:val="20"/>
                <w:szCs w:val="20"/>
              </w:rPr>
              <w:t>assnummer</w:t>
            </w:r>
          </w:p>
        </w:tc>
        <w:tc>
          <w:tcPr>
            <w:tcW w:w="4606" w:type="dxa"/>
          </w:tcPr>
          <w:p w14:paraId="7FBC3B6D" w14:textId="77777777" w:rsidR="00EB4219" w:rsidRPr="0040410C" w:rsidRDefault="00EB4219" w:rsidP="009F464E">
            <w:pPr>
              <w:spacing w:line="240" w:lineRule="auto"/>
              <w:rPr>
                <w:rFonts w:ascii="Arial" w:hAnsi="Arial" w:cs="Arial"/>
                <w:sz w:val="20"/>
                <w:szCs w:val="20"/>
              </w:rPr>
            </w:pPr>
          </w:p>
        </w:tc>
      </w:tr>
      <w:tr w:rsidR="00432B8F" w:rsidRPr="0040410C" w14:paraId="42859258" w14:textId="77777777" w:rsidTr="009F464E">
        <w:tc>
          <w:tcPr>
            <w:tcW w:w="4606" w:type="dxa"/>
          </w:tcPr>
          <w:p w14:paraId="1782B5F2" w14:textId="77777777" w:rsidR="00432B8F" w:rsidRPr="0040410C" w:rsidRDefault="00432B8F" w:rsidP="004B5383">
            <w:pPr>
              <w:rPr>
                <w:rFonts w:ascii="Arial" w:hAnsi="Arial" w:cs="Arial"/>
                <w:sz w:val="20"/>
                <w:szCs w:val="20"/>
              </w:rPr>
            </w:pPr>
            <w:r w:rsidRPr="0040410C">
              <w:rPr>
                <w:rFonts w:ascii="Arial" w:hAnsi="Arial" w:cs="Arial"/>
                <w:sz w:val="20"/>
                <w:szCs w:val="20"/>
              </w:rPr>
              <w:t xml:space="preserve">Telefonnummer </w:t>
            </w:r>
          </w:p>
        </w:tc>
        <w:tc>
          <w:tcPr>
            <w:tcW w:w="4606" w:type="dxa"/>
          </w:tcPr>
          <w:p w14:paraId="0C8AC3C8" w14:textId="77777777" w:rsidR="00432B8F" w:rsidRPr="0040410C" w:rsidRDefault="00432B8F" w:rsidP="009F464E">
            <w:pPr>
              <w:spacing w:line="240" w:lineRule="auto"/>
              <w:rPr>
                <w:rFonts w:ascii="Arial" w:hAnsi="Arial" w:cs="Arial"/>
                <w:sz w:val="20"/>
                <w:szCs w:val="20"/>
              </w:rPr>
            </w:pPr>
          </w:p>
        </w:tc>
      </w:tr>
      <w:tr w:rsidR="00E737B6" w:rsidRPr="0040410C" w14:paraId="3BC4F46D" w14:textId="77777777" w:rsidTr="009F464E">
        <w:tc>
          <w:tcPr>
            <w:tcW w:w="4606" w:type="dxa"/>
          </w:tcPr>
          <w:p w14:paraId="194C06C6" w14:textId="77777777" w:rsidR="00E737B6" w:rsidRPr="0040410C" w:rsidRDefault="00C04897" w:rsidP="00C04897">
            <w:pPr>
              <w:rPr>
                <w:rFonts w:ascii="Arial" w:hAnsi="Arial" w:cs="Arial"/>
                <w:sz w:val="20"/>
                <w:szCs w:val="20"/>
              </w:rPr>
            </w:pPr>
            <w:r w:rsidRPr="0040410C">
              <w:rPr>
                <w:rFonts w:ascii="Arial" w:hAnsi="Arial" w:cs="Arial"/>
                <w:sz w:val="20"/>
                <w:szCs w:val="20"/>
              </w:rPr>
              <w:t>Verwandtschaftsverhältnis zur Referenzperson</w:t>
            </w:r>
            <w:r w:rsidR="00FF680E" w:rsidRPr="0040410C">
              <w:rPr>
                <w:rFonts w:ascii="Arial" w:hAnsi="Arial" w:cs="Arial"/>
                <w:sz w:val="20"/>
                <w:szCs w:val="20"/>
              </w:rPr>
              <w:t xml:space="preserve"> </w:t>
            </w:r>
            <w:r w:rsidR="00E737B6" w:rsidRPr="0040410C">
              <w:rPr>
                <w:rFonts w:ascii="Arial" w:hAnsi="Arial" w:cs="Arial"/>
                <w:sz w:val="20"/>
                <w:szCs w:val="20"/>
              </w:rPr>
              <w:t>in Deutschland</w:t>
            </w:r>
          </w:p>
        </w:tc>
        <w:tc>
          <w:tcPr>
            <w:tcW w:w="4606" w:type="dxa"/>
          </w:tcPr>
          <w:p w14:paraId="14AC9460" w14:textId="77777777" w:rsidR="00E737B6" w:rsidRPr="0040410C" w:rsidRDefault="00E737B6" w:rsidP="009F464E">
            <w:pPr>
              <w:spacing w:line="240" w:lineRule="auto"/>
              <w:rPr>
                <w:rFonts w:ascii="Arial" w:hAnsi="Arial" w:cs="Arial"/>
                <w:sz w:val="20"/>
                <w:szCs w:val="20"/>
              </w:rPr>
            </w:pPr>
          </w:p>
        </w:tc>
      </w:tr>
      <w:tr w:rsidR="008650BD" w:rsidRPr="0040410C" w14:paraId="7786D5EB" w14:textId="77777777" w:rsidTr="00F66660">
        <w:tc>
          <w:tcPr>
            <w:tcW w:w="4606" w:type="dxa"/>
            <w:shd w:val="clear" w:color="auto" w:fill="F2F2F2"/>
          </w:tcPr>
          <w:p w14:paraId="0DE1D35D" w14:textId="77777777" w:rsidR="008650BD" w:rsidRPr="0040410C" w:rsidRDefault="008650BD" w:rsidP="00C04897">
            <w:pPr>
              <w:rPr>
                <w:rFonts w:ascii="Arial" w:hAnsi="Arial" w:cs="Arial"/>
                <w:sz w:val="20"/>
                <w:szCs w:val="20"/>
              </w:rPr>
            </w:pPr>
          </w:p>
        </w:tc>
        <w:tc>
          <w:tcPr>
            <w:tcW w:w="4606" w:type="dxa"/>
            <w:shd w:val="clear" w:color="auto" w:fill="F2F2F2"/>
          </w:tcPr>
          <w:p w14:paraId="2B76617E" w14:textId="77777777" w:rsidR="008650BD" w:rsidRPr="0040410C" w:rsidRDefault="008650BD" w:rsidP="009F464E">
            <w:pPr>
              <w:spacing w:line="240" w:lineRule="auto"/>
              <w:rPr>
                <w:rFonts w:ascii="Arial" w:hAnsi="Arial" w:cs="Arial"/>
                <w:sz w:val="20"/>
                <w:szCs w:val="20"/>
              </w:rPr>
            </w:pPr>
          </w:p>
        </w:tc>
      </w:tr>
      <w:tr w:rsidR="007E3C48" w:rsidRPr="0040410C" w14:paraId="6C6F90A7" w14:textId="77777777" w:rsidTr="000C08F9">
        <w:tc>
          <w:tcPr>
            <w:tcW w:w="4606" w:type="dxa"/>
            <w:shd w:val="clear" w:color="auto" w:fill="F2F2F2"/>
          </w:tcPr>
          <w:p w14:paraId="0AC98C97" w14:textId="77777777" w:rsidR="007E3C48" w:rsidRPr="0040410C" w:rsidRDefault="007E3C48" w:rsidP="00C04897">
            <w:pPr>
              <w:rPr>
                <w:rFonts w:ascii="Arial" w:hAnsi="Arial" w:cs="Arial"/>
                <w:b/>
                <w:bCs/>
                <w:sz w:val="20"/>
                <w:szCs w:val="20"/>
              </w:rPr>
            </w:pPr>
            <w:r w:rsidRPr="0040410C">
              <w:rPr>
                <w:rFonts w:ascii="Arial" w:hAnsi="Arial" w:cs="Arial"/>
                <w:b/>
                <w:bCs/>
                <w:sz w:val="20"/>
                <w:szCs w:val="20"/>
              </w:rPr>
              <w:t xml:space="preserve">Angaben zur Referenzperson </w:t>
            </w:r>
            <w:r w:rsidR="00AC4050" w:rsidRPr="0040410C">
              <w:rPr>
                <w:rFonts w:ascii="Arial" w:hAnsi="Arial" w:cs="Arial"/>
                <w:b/>
                <w:bCs/>
                <w:sz w:val="20"/>
                <w:szCs w:val="20"/>
              </w:rPr>
              <w:t>in Deutschland</w:t>
            </w:r>
          </w:p>
        </w:tc>
        <w:tc>
          <w:tcPr>
            <w:tcW w:w="4606" w:type="dxa"/>
            <w:shd w:val="clear" w:color="auto" w:fill="F2F2F2" w:themeFill="background1" w:themeFillShade="F2"/>
          </w:tcPr>
          <w:p w14:paraId="712325D7" w14:textId="77777777" w:rsidR="007E3C48" w:rsidRPr="0040410C" w:rsidRDefault="007E3C48" w:rsidP="009F464E">
            <w:pPr>
              <w:spacing w:line="240" w:lineRule="auto"/>
              <w:rPr>
                <w:rFonts w:ascii="Arial" w:hAnsi="Arial" w:cs="Arial"/>
                <w:sz w:val="20"/>
                <w:szCs w:val="20"/>
              </w:rPr>
            </w:pPr>
          </w:p>
        </w:tc>
      </w:tr>
      <w:tr w:rsidR="007C5E9B" w:rsidRPr="0040410C" w14:paraId="103AE317" w14:textId="77777777" w:rsidTr="009F464E">
        <w:tc>
          <w:tcPr>
            <w:tcW w:w="4606" w:type="dxa"/>
          </w:tcPr>
          <w:p w14:paraId="0F0D5813" w14:textId="77777777" w:rsidR="004A2746" w:rsidRPr="0040410C" w:rsidRDefault="00432B8F" w:rsidP="004B5383">
            <w:pPr>
              <w:rPr>
                <w:rFonts w:ascii="Arial" w:hAnsi="Arial" w:cs="Arial"/>
                <w:sz w:val="20"/>
                <w:szCs w:val="20"/>
              </w:rPr>
            </w:pPr>
            <w:r w:rsidRPr="0040410C">
              <w:rPr>
                <w:rFonts w:ascii="Arial" w:hAnsi="Arial" w:cs="Arial"/>
                <w:sz w:val="20"/>
                <w:szCs w:val="20"/>
              </w:rPr>
              <w:t>Vor- und Nachn</w:t>
            </w:r>
            <w:r w:rsidR="00C631DB" w:rsidRPr="0040410C">
              <w:rPr>
                <w:rFonts w:ascii="Arial" w:hAnsi="Arial" w:cs="Arial"/>
                <w:sz w:val="20"/>
                <w:szCs w:val="20"/>
              </w:rPr>
              <w:t>ame, Adresse</w:t>
            </w:r>
            <w:r w:rsidRPr="0040410C">
              <w:rPr>
                <w:rFonts w:ascii="Arial" w:hAnsi="Arial" w:cs="Arial"/>
                <w:sz w:val="20"/>
                <w:szCs w:val="20"/>
              </w:rPr>
              <w:t xml:space="preserve">, </w:t>
            </w:r>
            <w:r w:rsidR="00C631DB" w:rsidRPr="0040410C">
              <w:rPr>
                <w:rFonts w:ascii="Arial" w:hAnsi="Arial" w:cs="Arial"/>
                <w:sz w:val="20"/>
                <w:szCs w:val="20"/>
              </w:rPr>
              <w:t>Geburtsdatum</w:t>
            </w:r>
            <w:r w:rsidR="00F80685" w:rsidRPr="0040410C">
              <w:rPr>
                <w:rFonts w:ascii="Arial" w:hAnsi="Arial" w:cs="Arial"/>
                <w:sz w:val="20"/>
                <w:szCs w:val="20"/>
              </w:rPr>
              <w:t xml:space="preserve"> </w:t>
            </w:r>
            <w:r w:rsidRPr="0040410C">
              <w:rPr>
                <w:rFonts w:ascii="Arial" w:hAnsi="Arial" w:cs="Arial"/>
                <w:sz w:val="20"/>
                <w:szCs w:val="20"/>
              </w:rPr>
              <w:t xml:space="preserve">und Geburtsort </w:t>
            </w:r>
            <w:r w:rsidR="00F80685" w:rsidRPr="0040410C">
              <w:rPr>
                <w:rFonts w:ascii="Arial" w:hAnsi="Arial" w:cs="Arial"/>
                <w:sz w:val="20"/>
                <w:szCs w:val="20"/>
              </w:rPr>
              <w:t>der</w:t>
            </w:r>
            <w:r w:rsidR="004B5383" w:rsidRPr="0040410C">
              <w:rPr>
                <w:rFonts w:ascii="Arial" w:hAnsi="Arial" w:cs="Arial"/>
                <w:sz w:val="20"/>
                <w:szCs w:val="20"/>
              </w:rPr>
              <w:t xml:space="preserve"> </w:t>
            </w:r>
            <w:r w:rsidR="008C4848" w:rsidRPr="0040410C">
              <w:rPr>
                <w:rFonts w:ascii="Arial" w:hAnsi="Arial" w:cs="Arial"/>
                <w:sz w:val="20"/>
                <w:szCs w:val="20"/>
              </w:rPr>
              <w:t>Referenzperson</w:t>
            </w:r>
          </w:p>
        </w:tc>
        <w:tc>
          <w:tcPr>
            <w:tcW w:w="4606" w:type="dxa"/>
          </w:tcPr>
          <w:p w14:paraId="0DF878B1" w14:textId="77777777" w:rsidR="007C5E9B" w:rsidRPr="0040410C" w:rsidRDefault="007C5E9B" w:rsidP="009F464E">
            <w:pPr>
              <w:spacing w:line="240" w:lineRule="auto"/>
              <w:rPr>
                <w:rFonts w:ascii="Arial" w:hAnsi="Arial" w:cs="Arial"/>
                <w:sz w:val="20"/>
                <w:szCs w:val="20"/>
              </w:rPr>
            </w:pPr>
          </w:p>
        </w:tc>
      </w:tr>
      <w:tr w:rsidR="00432B8F" w:rsidRPr="0040410C" w14:paraId="50182B53" w14:textId="77777777" w:rsidTr="009F464E">
        <w:tc>
          <w:tcPr>
            <w:tcW w:w="4606" w:type="dxa"/>
          </w:tcPr>
          <w:p w14:paraId="3E269317" w14:textId="77777777" w:rsidR="00432B8F" w:rsidRPr="0040410C" w:rsidRDefault="00432B8F" w:rsidP="004B5383">
            <w:pPr>
              <w:rPr>
                <w:rFonts w:ascii="Arial" w:hAnsi="Arial" w:cs="Arial"/>
                <w:sz w:val="20"/>
                <w:szCs w:val="20"/>
              </w:rPr>
            </w:pPr>
            <w:r w:rsidRPr="0040410C">
              <w:rPr>
                <w:rFonts w:ascii="Arial" w:hAnsi="Arial" w:cs="Arial"/>
                <w:sz w:val="20"/>
                <w:szCs w:val="20"/>
              </w:rPr>
              <w:t>Staatsangehörigkeit der Referenzperson</w:t>
            </w:r>
          </w:p>
        </w:tc>
        <w:tc>
          <w:tcPr>
            <w:tcW w:w="4606" w:type="dxa"/>
          </w:tcPr>
          <w:p w14:paraId="68E5B9DC" w14:textId="77777777" w:rsidR="00432B8F" w:rsidRPr="0040410C" w:rsidRDefault="00432B8F" w:rsidP="009F464E">
            <w:pPr>
              <w:spacing w:line="240" w:lineRule="auto"/>
              <w:rPr>
                <w:rFonts w:ascii="Arial" w:hAnsi="Arial" w:cs="Arial"/>
                <w:sz w:val="20"/>
                <w:szCs w:val="20"/>
              </w:rPr>
            </w:pPr>
          </w:p>
        </w:tc>
      </w:tr>
      <w:tr w:rsidR="00444ADD" w:rsidRPr="0040410C" w14:paraId="2C1F985C" w14:textId="77777777" w:rsidTr="009F464E">
        <w:tc>
          <w:tcPr>
            <w:tcW w:w="4606" w:type="dxa"/>
          </w:tcPr>
          <w:p w14:paraId="4A42F966" w14:textId="77777777" w:rsidR="004A2746" w:rsidRPr="0040410C" w:rsidRDefault="00056220">
            <w:pPr>
              <w:rPr>
                <w:rFonts w:ascii="Arial" w:hAnsi="Arial" w:cs="Arial"/>
                <w:sz w:val="20"/>
                <w:szCs w:val="20"/>
              </w:rPr>
            </w:pPr>
            <w:r w:rsidRPr="0040410C">
              <w:rPr>
                <w:rFonts w:ascii="Arial" w:hAnsi="Arial" w:cs="Arial"/>
                <w:sz w:val="20"/>
                <w:szCs w:val="20"/>
              </w:rPr>
              <w:t>Aufenthaltstitel</w:t>
            </w:r>
            <w:r w:rsidR="00F80685" w:rsidRPr="0040410C">
              <w:rPr>
                <w:rFonts w:ascii="Arial" w:hAnsi="Arial" w:cs="Arial"/>
                <w:sz w:val="20"/>
                <w:szCs w:val="20"/>
              </w:rPr>
              <w:t xml:space="preserve"> der</w:t>
            </w:r>
            <w:r w:rsidR="00444ADD" w:rsidRPr="0040410C">
              <w:rPr>
                <w:rFonts w:ascii="Arial" w:hAnsi="Arial" w:cs="Arial"/>
                <w:sz w:val="20"/>
                <w:szCs w:val="20"/>
              </w:rPr>
              <w:t xml:space="preserve"> </w:t>
            </w:r>
            <w:r w:rsidR="008C4848" w:rsidRPr="0040410C">
              <w:rPr>
                <w:rFonts w:ascii="Arial" w:hAnsi="Arial" w:cs="Arial"/>
                <w:sz w:val="20"/>
                <w:szCs w:val="20"/>
              </w:rPr>
              <w:t>Referenzperson</w:t>
            </w:r>
          </w:p>
        </w:tc>
        <w:tc>
          <w:tcPr>
            <w:tcW w:w="4606" w:type="dxa"/>
          </w:tcPr>
          <w:p w14:paraId="0666ADA0" w14:textId="77777777" w:rsidR="00444ADD" w:rsidRPr="0040410C" w:rsidRDefault="00785110" w:rsidP="009F464E">
            <w:pPr>
              <w:spacing w:line="240" w:lineRule="auto"/>
              <w:rPr>
                <w:rFonts w:ascii="Arial" w:hAnsi="Arial" w:cs="Arial"/>
                <w:sz w:val="20"/>
                <w:szCs w:val="20"/>
              </w:rPr>
            </w:pPr>
            <w:r w:rsidRPr="0040410C">
              <w:rPr>
                <w:rFonts w:ascii="Arial" w:hAnsi="Arial" w:cs="Arial"/>
                <w:sz w:val="20"/>
                <w:szCs w:val="20"/>
              </w:rPr>
              <w:t>Subsidiärer Schutz gem.</w:t>
            </w:r>
            <w:r w:rsidR="00F80685" w:rsidRPr="0040410C">
              <w:rPr>
                <w:rFonts w:ascii="Arial" w:hAnsi="Arial" w:cs="Arial"/>
                <w:sz w:val="20"/>
                <w:szCs w:val="20"/>
              </w:rPr>
              <w:t xml:space="preserve"> § 25 Abs.</w:t>
            </w:r>
            <w:r w:rsidR="00AE1E59" w:rsidRPr="0040410C">
              <w:rPr>
                <w:rFonts w:ascii="Arial" w:hAnsi="Arial" w:cs="Arial"/>
                <w:sz w:val="20"/>
                <w:szCs w:val="20"/>
              </w:rPr>
              <w:t xml:space="preserve"> 2, 2. Alt. AufenthG</w:t>
            </w:r>
            <w:r w:rsidR="00F80685" w:rsidRPr="0040410C">
              <w:rPr>
                <w:rFonts w:ascii="Arial" w:hAnsi="Arial" w:cs="Arial"/>
                <w:sz w:val="20"/>
                <w:szCs w:val="20"/>
              </w:rPr>
              <w:t xml:space="preserve"> </w:t>
            </w:r>
          </w:p>
        </w:tc>
      </w:tr>
      <w:tr w:rsidR="00432B8F" w:rsidRPr="0040410C" w14:paraId="0A876CAB" w14:textId="77777777" w:rsidTr="009F464E">
        <w:tc>
          <w:tcPr>
            <w:tcW w:w="4606" w:type="dxa"/>
          </w:tcPr>
          <w:p w14:paraId="5324D4F7" w14:textId="77777777" w:rsidR="00432B8F" w:rsidRPr="0040410C" w:rsidRDefault="00432B8F">
            <w:pPr>
              <w:rPr>
                <w:rFonts w:ascii="Arial" w:hAnsi="Arial" w:cs="Arial"/>
                <w:sz w:val="20"/>
                <w:szCs w:val="20"/>
              </w:rPr>
            </w:pPr>
            <w:r w:rsidRPr="0040410C">
              <w:rPr>
                <w:rFonts w:ascii="Arial" w:hAnsi="Arial" w:cs="Arial"/>
                <w:sz w:val="20"/>
                <w:szCs w:val="20"/>
              </w:rPr>
              <w:t>Passnummer</w:t>
            </w:r>
          </w:p>
        </w:tc>
        <w:tc>
          <w:tcPr>
            <w:tcW w:w="4606" w:type="dxa"/>
          </w:tcPr>
          <w:p w14:paraId="470AF5E0" w14:textId="77777777" w:rsidR="00432B8F" w:rsidRPr="0040410C" w:rsidRDefault="00432B8F" w:rsidP="009F464E">
            <w:pPr>
              <w:spacing w:line="240" w:lineRule="auto"/>
              <w:rPr>
                <w:rFonts w:ascii="Arial" w:hAnsi="Arial" w:cs="Arial"/>
                <w:sz w:val="20"/>
                <w:szCs w:val="20"/>
              </w:rPr>
            </w:pPr>
          </w:p>
        </w:tc>
      </w:tr>
      <w:tr w:rsidR="00432B8F" w:rsidRPr="0040410C" w14:paraId="307C31E4" w14:textId="77777777" w:rsidTr="009F464E">
        <w:tc>
          <w:tcPr>
            <w:tcW w:w="4606" w:type="dxa"/>
          </w:tcPr>
          <w:p w14:paraId="08608AE1" w14:textId="77777777" w:rsidR="00432B8F" w:rsidRPr="0040410C" w:rsidRDefault="00432B8F">
            <w:pPr>
              <w:rPr>
                <w:rFonts w:ascii="Arial" w:hAnsi="Arial" w:cs="Arial"/>
                <w:sz w:val="20"/>
                <w:szCs w:val="20"/>
              </w:rPr>
            </w:pPr>
            <w:r w:rsidRPr="0040410C">
              <w:rPr>
                <w:rFonts w:ascii="Arial" w:hAnsi="Arial" w:cs="Arial"/>
                <w:sz w:val="20"/>
                <w:szCs w:val="20"/>
              </w:rPr>
              <w:t xml:space="preserve">Telefonnummer </w:t>
            </w:r>
          </w:p>
        </w:tc>
        <w:tc>
          <w:tcPr>
            <w:tcW w:w="4606" w:type="dxa"/>
          </w:tcPr>
          <w:p w14:paraId="7ABC9A66" w14:textId="77777777" w:rsidR="00432B8F" w:rsidRPr="0040410C" w:rsidRDefault="00432B8F" w:rsidP="009F464E">
            <w:pPr>
              <w:spacing w:line="240" w:lineRule="auto"/>
              <w:rPr>
                <w:rFonts w:ascii="Arial" w:hAnsi="Arial" w:cs="Arial"/>
                <w:sz w:val="20"/>
                <w:szCs w:val="20"/>
              </w:rPr>
            </w:pPr>
          </w:p>
        </w:tc>
      </w:tr>
      <w:tr w:rsidR="00F86024" w:rsidRPr="0040410C" w14:paraId="06959E54" w14:textId="77777777" w:rsidTr="009F464E">
        <w:tc>
          <w:tcPr>
            <w:tcW w:w="4606" w:type="dxa"/>
          </w:tcPr>
          <w:p w14:paraId="2792D4F7" w14:textId="77777777" w:rsidR="00F86024" w:rsidRPr="0040410C" w:rsidRDefault="00AC4050">
            <w:pPr>
              <w:rPr>
                <w:rFonts w:ascii="Arial" w:hAnsi="Arial" w:cs="Arial"/>
                <w:sz w:val="20"/>
                <w:szCs w:val="20"/>
              </w:rPr>
            </w:pPr>
            <w:r w:rsidRPr="0040410C">
              <w:rPr>
                <w:rFonts w:ascii="Arial" w:hAnsi="Arial" w:cs="Arial"/>
                <w:sz w:val="20"/>
                <w:szCs w:val="20"/>
              </w:rPr>
              <w:t xml:space="preserve">Geschäftszeichen </w:t>
            </w:r>
            <w:r w:rsidR="008C4848" w:rsidRPr="0040410C">
              <w:rPr>
                <w:rFonts w:ascii="Arial" w:hAnsi="Arial" w:cs="Arial"/>
                <w:sz w:val="20"/>
                <w:szCs w:val="20"/>
              </w:rPr>
              <w:t>BAMF-Bescheid</w:t>
            </w:r>
            <w:r w:rsidRPr="0040410C">
              <w:rPr>
                <w:rFonts w:ascii="Arial" w:hAnsi="Arial" w:cs="Arial"/>
                <w:sz w:val="20"/>
                <w:szCs w:val="20"/>
              </w:rPr>
              <w:t xml:space="preserve"> der </w:t>
            </w:r>
            <w:r w:rsidR="008C4848" w:rsidRPr="0040410C">
              <w:rPr>
                <w:rFonts w:ascii="Arial" w:hAnsi="Arial" w:cs="Arial"/>
                <w:sz w:val="20"/>
                <w:szCs w:val="20"/>
              </w:rPr>
              <w:t xml:space="preserve">Referenzperson </w:t>
            </w:r>
          </w:p>
        </w:tc>
        <w:tc>
          <w:tcPr>
            <w:tcW w:w="4606" w:type="dxa"/>
          </w:tcPr>
          <w:p w14:paraId="4700D91A" w14:textId="77777777" w:rsidR="00F86024" w:rsidRPr="0040410C" w:rsidRDefault="00F86024" w:rsidP="009F464E">
            <w:pPr>
              <w:spacing w:line="240" w:lineRule="auto"/>
              <w:rPr>
                <w:rFonts w:ascii="Arial" w:hAnsi="Arial" w:cs="Arial"/>
                <w:sz w:val="20"/>
                <w:szCs w:val="20"/>
              </w:rPr>
            </w:pPr>
          </w:p>
        </w:tc>
      </w:tr>
      <w:tr w:rsidR="008650BD" w:rsidRPr="0040410C" w14:paraId="310F2433" w14:textId="77777777" w:rsidTr="00F66660">
        <w:tc>
          <w:tcPr>
            <w:tcW w:w="4606" w:type="dxa"/>
            <w:shd w:val="clear" w:color="auto" w:fill="F2F2F2"/>
          </w:tcPr>
          <w:p w14:paraId="34E7B4DD" w14:textId="77777777" w:rsidR="008650BD" w:rsidRPr="0040410C" w:rsidRDefault="008650BD">
            <w:pPr>
              <w:rPr>
                <w:rFonts w:ascii="Arial" w:hAnsi="Arial" w:cs="Arial"/>
                <w:sz w:val="20"/>
                <w:szCs w:val="20"/>
              </w:rPr>
            </w:pPr>
          </w:p>
        </w:tc>
        <w:tc>
          <w:tcPr>
            <w:tcW w:w="4606" w:type="dxa"/>
            <w:shd w:val="clear" w:color="auto" w:fill="F2F2F2"/>
          </w:tcPr>
          <w:p w14:paraId="38124C8A" w14:textId="77777777" w:rsidR="008650BD" w:rsidRPr="0040410C" w:rsidRDefault="008650BD" w:rsidP="009F464E">
            <w:pPr>
              <w:spacing w:line="240" w:lineRule="auto"/>
              <w:rPr>
                <w:rFonts w:ascii="Arial" w:hAnsi="Arial" w:cs="Arial"/>
                <w:sz w:val="20"/>
                <w:szCs w:val="20"/>
              </w:rPr>
            </w:pPr>
          </w:p>
        </w:tc>
      </w:tr>
      <w:tr w:rsidR="00FF680E" w:rsidRPr="0040410C" w14:paraId="7BB36812" w14:textId="77777777" w:rsidTr="000C08F9">
        <w:tc>
          <w:tcPr>
            <w:tcW w:w="4606" w:type="dxa"/>
            <w:shd w:val="clear" w:color="auto" w:fill="F2F2F2"/>
          </w:tcPr>
          <w:p w14:paraId="2CEC78BE" w14:textId="77777777" w:rsidR="00FF680E" w:rsidRPr="0040410C" w:rsidRDefault="00FF680E">
            <w:pPr>
              <w:rPr>
                <w:rFonts w:ascii="Arial" w:hAnsi="Arial" w:cs="Arial"/>
                <w:b/>
                <w:bCs/>
                <w:sz w:val="20"/>
                <w:szCs w:val="20"/>
              </w:rPr>
            </w:pPr>
            <w:r w:rsidRPr="0040410C">
              <w:rPr>
                <w:rFonts w:ascii="Arial" w:hAnsi="Arial" w:cs="Arial"/>
                <w:b/>
                <w:bCs/>
                <w:sz w:val="20"/>
                <w:szCs w:val="20"/>
              </w:rPr>
              <w:t>Räumliche Trennungsdauer</w:t>
            </w:r>
          </w:p>
        </w:tc>
        <w:tc>
          <w:tcPr>
            <w:tcW w:w="4606" w:type="dxa"/>
            <w:shd w:val="clear" w:color="auto" w:fill="F2F2F2" w:themeFill="background1" w:themeFillShade="F2"/>
          </w:tcPr>
          <w:p w14:paraId="06E0DE0E" w14:textId="77777777" w:rsidR="00FF680E" w:rsidRPr="0040410C" w:rsidRDefault="009833DA" w:rsidP="009F464E">
            <w:pPr>
              <w:spacing w:line="240" w:lineRule="auto"/>
              <w:rPr>
                <w:rFonts w:ascii="Arial" w:hAnsi="Arial" w:cs="Arial"/>
                <w:sz w:val="20"/>
                <w:szCs w:val="20"/>
              </w:rPr>
            </w:pPr>
            <w:r w:rsidRPr="0040410C">
              <w:rPr>
                <w:rFonts w:ascii="Arial" w:hAnsi="Arial" w:cs="Arial"/>
                <w:sz w:val="20"/>
                <w:szCs w:val="20"/>
              </w:rPr>
              <w:t xml:space="preserve">Es ist nicht notwendig, dass Sie sich </w:t>
            </w:r>
            <w:r w:rsidR="00E87A08" w:rsidRPr="0040410C">
              <w:rPr>
                <w:rFonts w:ascii="Arial" w:hAnsi="Arial" w:cs="Arial"/>
                <w:sz w:val="20"/>
                <w:szCs w:val="20"/>
              </w:rPr>
              <w:t>zur</w:t>
            </w:r>
            <w:r w:rsidRPr="0040410C">
              <w:rPr>
                <w:rFonts w:ascii="Arial" w:hAnsi="Arial" w:cs="Arial"/>
                <w:sz w:val="20"/>
                <w:szCs w:val="20"/>
              </w:rPr>
              <w:t xml:space="preserve"> Rechtsmäßigkeit der </w:t>
            </w:r>
            <w:r w:rsidR="00252984" w:rsidRPr="0040410C">
              <w:rPr>
                <w:rFonts w:ascii="Arial" w:hAnsi="Arial" w:cs="Arial"/>
                <w:sz w:val="20"/>
                <w:szCs w:val="20"/>
              </w:rPr>
              <w:t xml:space="preserve">in der </w:t>
            </w:r>
            <w:r w:rsidR="00E87A08" w:rsidRPr="0040410C">
              <w:rPr>
                <w:rFonts w:ascii="Arial" w:hAnsi="Arial" w:cs="Arial"/>
                <w:sz w:val="20"/>
                <w:szCs w:val="20"/>
              </w:rPr>
              <w:t xml:space="preserve">Internen </w:t>
            </w:r>
            <w:r w:rsidR="00252984" w:rsidRPr="0040410C">
              <w:rPr>
                <w:rFonts w:ascii="Arial" w:hAnsi="Arial" w:cs="Arial"/>
                <w:sz w:val="20"/>
                <w:szCs w:val="20"/>
              </w:rPr>
              <w:t>Weisung des A</w:t>
            </w:r>
            <w:r w:rsidR="00E87A08" w:rsidRPr="0040410C">
              <w:rPr>
                <w:rFonts w:ascii="Arial" w:hAnsi="Arial" w:cs="Arial"/>
                <w:sz w:val="20"/>
                <w:szCs w:val="20"/>
              </w:rPr>
              <w:t>uswärtigen Amtes</w:t>
            </w:r>
            <w:r w:rsidR="00252984" w:rsidRPr="0040410C">
              <w:rPr>
                <w:rFonts w:ascii="Arial" w:hAnsi="Arial" w:cs="Arial"/>
                <w:sz w:val="20"/>
                <w:szCs w:val="20"/>
              </w:rPr>
              <w:t xml:space="preserve"> dargelegten </w:t>
            </w:r>
            <w:r w:rsidRPr="0040410C">
              <w:rPr>
                <w:rFonts w:ascii="Arial" w:hAnsi="Arial" w:cs="Arial"/>
                <w:sz w:val="20"/>
                <w:szCs w:val="20"/>
              </w:rPr>
              <w:t xml:space="preserve">Trennungszeiten </w:t>
            </w:r>
            <w:r w:rsidR="00E87A08" w:rsidRPr="0040410C">
              <w:rPr>
                <w:rFonts w:ascii="Arial" w:hAnsi="Arial" w:cs="Arial"/>
                <w:sz w:val="20"/>
                <w:szCs w:val="20"/>
              </w:rPr>
              <w:t>und Methoden ihrer Berechnung äußern</w:t>
            </w:r>
            <w:r w:rsidR="00252984" w:rsidRPr="0040410C">
              <w:rPr>
                <w:rFonts w:ascii="Arial" w:hAnsi="Arial" w:cs="Arial"/>
                <w:sz w:val="20"/>
                <w:szCs w:val="20"/>
              </w:rPr>
              <w:t>.</w:t>
            </w:r>
            <w:r w:rsidRPr="0040410C">
              <w:rPr>
                <w:rFonts w:ascii="Arial" w:hAnsi="Arial" w:cs="Arial"/>
                <w:sz w:val="20"/>
                <w:szCs w:val="20"/>
              </w:rPr>
              <w:t xml:space="preserve"> Dies wird Sache der Gerichte sein. Als Beratungsstelle ist es wichtig, dass Sie die Eckpunkte anführen, aus denen sich die Trennungszeiten berechnen lassen.</w:t>
            </w:r>
          </w:p>
        </w:tc>
      </w:tr>
      <w:tr w:rsidR="008C4848" w:rsidRPr="0040410C" w14:paraId="5128DBC4" w14:textId="77777777" w:rsidTr="009F464E">
        <w:tc>
          <w:tcPr>
            <w:tcW w:w="4606" w:type="dxa"/>
          </w:tcPr>
          <w:p w14:paraId="2CAC6217" w14:textId="77777777" w:rsidR="008C4848" w:rsidRPr="0040410C" w:rsidRDefault="008C4848" w:rsidP="008C4848">
            <w:pPr>
              <w:rPr>
                <w:rFonts w:ascii="Arial" w:hAnsi="Arial" w:cs="Arial"/>
                <w:sz w:val="20"/>
                <w:szCs w:val="20"/>
              </w:rPr>
            </w:pPr>
            <w:r w:rsidRPr="0040410C">
              <w:rPr>
                <w:rFonts w:ascii="Arial" w:hAnsi="Arial" w:cs="Arial"/>
                <w:sz w:val="20"/>
                <w:szCs w:val="20"/>
              </w:rPr>
              <w:t>Datum</w:t>
            </w:r>
            <w:r w:rsidR="00FF680E" w:rsidRPr="0040410C">
              <w:rPr>
                <w:rFonts w:ascii="Arial" w:hAnsi="Arial" w:cs="Arial"/>
                <w:sz w:val="20"/>
                <w:szCs w:val="20"/>
              </w:rPr>
              <w:t>/Zeitpunkt (Monat/ Jahr)</w:t>
            </w:r>
            <w:r w:rsidRPr="0040410C">
              <w:rPr>
                <w:rFonts w:ascii="Arial" w:hAnsi="Arial" w:cs="Arial"/>
                <w:sz w:val="20"/>
                <w:szCs w:val="20"/>
              </w:rPr>
              <w:t xml:space="preserve"> der Tre</w:t>
            </w:r>
            <w:r w:rsidR="00F80685" w:rsidRPr="0040410C">
              <w:rPr>
                <w:rFonts w:ascii="Arial" w:hAnsi="Arial" w:cs="Arial"/>
                <w:sz w:val="20"/>
                <w:szCs w:val="20"/>
              </w:rPr>
              <w:t>nnung de</w:t>
            </w:r>
            <w:r w:rsidR="00FF680E" w:rsidRPr="0040410C">
              <w:rPr>
                <w:rFonts w:ascii="Arial" w:hAnsi="Arial" w:cs="Arial"/>
                <w:sz w:val="20"/>
                <w:szCs w:val="20"/>
              </w:rPr>
              <w:t xml:space="preserve">r Referenzperson von den </w:t>
            </w:r>
            <w:r w:rsidR="00F80685" w:rsidRPr="0040410C">
              <w:rPr>
                <w:rFonts w:ascii="Arial" w:hAnsi="Arial" w:cs="Arial"/>
                <w:sz w:val="20"/>
                <w:szCs w:val="20"/>
              </w:rPr>
              <w:t>Antragstelle</w:t>
            </w:r>
            <w:r w:rsidR="00FF680E" w:rsidRPr="0040410C">
              <w:rPr>
                <w:rFonts w:ascii="Arial" w:hAnsi="Arial" w:cs="Arial"/>
                <w:sz w:val="20"/>
                <w:szCs w:val="20"/>
              </w:rPr>
              <w:t xml:space="preserve">nden </w:t>
            </w:r>
          </w:p>
        </w:tc>
        <w:tc>
          <w:tcPr>
            <w:tcW w:w="4606" w:type="dxa"/>
          </w:tcPr>
          <w:p w14:paraId="6C3BE764" w14:textId="77777777" w:rsidR="008C4848" w:rsidRPr="0040410C" w:rsidRDefault="008C4848" w:rsidP="001A2868">
            <w:pPr>
              <w:rPr>
                <w:rFonts w:ascii="Arial" w:hAnsi="Arial" w:cs="Arial"/>
                <w:b/>
                <w:sz w:val="20"/>
                <w:szCs w:val="20"/>
              </w:rPr>
            </w:pPr>
          </w:p>
        </w:tc>
      </w:tr>
      <w:tr w:rsidR="008C4848" w:rsidRPr="0040410C" w14:paraId="6CB3A533" w14:textId="77777777" w:rsidTr="009F464E">
        <w:tc>
          <w:tcPr>
            <w:tcW w:w="4606" w:type="dxa"/>
          </w:tcPr>
          <w:p w14:paraId="3460763C" w14:textId="77777777" w:rsidR="008C4848" w:rsidRDefault="005A4B10">
            <w:pPr>
              <w:rPr>
                <w:rFonts w:ascii="Arial" w:hAnsi="Arial" w:cs="Arial"/>
                <w:sz w:val="20"/>
                <w:szCs w:val="20"/>
              </w:rPr>
            </w:pPr>
            <w:r w:rsidRPr="0040410C">
              <w:rPr>
                <w:rFonts w:ascii="Arial" w:hAnsi="Arial" w:cs="Arial"/>
                <w:sz w:val="20"/>
                <w:szCs w:val="20"/>
              </w:rPr>
              <w:t>Ort</w:t>
            </w:r>
            <w:r w:rsidR="005F63FF" w:rsidRPr="0040410C">
              <w:rPr>
                <w:rFonts w:ascii="Arial" w:hAnsi="Arial" w:cs="Arial"/>
                <w:sz w:val="20"/>
                <w:szCs w:val="20"/>
              </w:rPr>
              <w:t xml:space="preserve"> bzw. </w:t>
            </w:r>
            <w:r w:rsidRPr="0040410C">
              <w:rPr>
                <w:rFonts w:ascii="Arial" w:hAnsi="Arial" w:cs="Arial"/>
                <w:sz w:val="20"/>
                <w:szCs w:val="20"/>
              </w:rPr>
              <w:t xml:space="preserve">Land und </w:t>
            </w:r>
            <w:r w:rsidR="001D62DB" w:rsidRPr="0040410C">
              <w:rPr>
                <w:rFonts w:ascii="Arial" w:hAnsi="Arial" w:cs="Arial"/>
                <w:sz w:val="20"/>
                <w:szCs w:val="20"/>
              </w:rPr>
              <w:t>Grund der Trennung</w:t>
            </w:r>
          </w:p>
          <w:p w14:paraId="2783D289" w14:textId="70E0D6EB" w:rsidR="00A97791" w:rsidRPr="0040410C" w:rsidRDefault="00872BC6">
            <w:pPr>
              <w:rPr>
                <w:rFonts w:ascii="Arial" w:hAnsi="Arial" w:cs="Arial"/>
                <w:sz w:val="20"/>
                <w:szCs w:val="20"/>
              </w:rPr>
            </w:pPr>
            <w:r>
              <w:rPr>
                <w:rFonts w:ascii="Arial" w:hAnsi="Arial" w:cs="Arial"/>
                <w:sz w:val="20"/>
                <w:szCs w:val="20"/>
              </w:rPr>
              <w:t>Z</w:t>
            </w:r>
            <w:r w:rsidR="00A97791" w:rsidRPr="00A97791">
              <w:rPr>
                <w:rFonts w:ascii="Arial" w:hAnsi="Arial" w:cs="Arial"/>
                <w:sz w:val="20"/>
                <w:szCs w:val="20"/>
              </w:rPr>
              <w:t>.B. Flucht der Referenzperson aus dem Herkunftsland, gemeinsame Flucht war zu gefährlich und nicht möglich</w:t>
            </w:r>
            <w:r w:rsidR="004E1062">
              <w:rPr>
                <w:rFonts w:ascii="Arial" w:hAnsi="Arial" w:cs="Arial"/>
                <w:sz w:val="20"/>
                <w:szCs w:val="20"/>
              </w:rPr>
              <w:t>.</w:t>
            </w:r>
          </w:p>
        </w:tc>
        <w:tc>
          <w:tcPr>
            <w:tcW w:w="4606" w:type="dxa"/>
          </w:tcPr>
          <w:p w14:paraId="07308D91" w14:textId="14363CE8" w:rsidR="008C4848" w:rsidRPr="0040410C" w:rsidRDefault="008C4848" w:rsidP="001A2868">
            <w:pPr>
              <w:rPr>
                <w:rFonts w:ascii="Arial" w:hAnsi="Arial" w:cs="Arial"/>
                <w:bCs/>
                <w:sz w:val="20"/>
                <w:szCs w:val="20"/>
              </w:rPr>
            </w:pPr>
          </w:p>
        </w:tc>
      </w:tr>
      <w:tr w:rsidR="00FF680E" w:rsidRPr="0040410C" w14:paraId="13AAD218" w14:textId="77777777" w:rsidTr="009F464E">
        <w:tc>
          <w:tcPr>
            <w:tcW w:w="4606" w:type="dxa"/>
          </w:tcPr>
          <w:p w14:paraId="42D59834" w14:textId="77777777" w:rsidR="00FF680E" w:rsidRPr="0040410C" w:rsidRDefault="00FF680E">
            <w:pPr>
              <w:rPr>
                <w:rFonts w:ascii="Arial" w:hAnsi="Arial" w:cs="Arial"/>
                <w:sz w:val="20"/>
                <w:szCs w:val="20"/>
              </w:rPr>
            </w:pPr>
            <w:r w:rsidRPr="0040410C">
              <w:rPr>
                <w:rFonts w:ascii="Arial" w:hAnsi="Arial" w:cs="Arial"/>
                <w:sz w:val="20"/>
                <w:szCs w:val="20"/>
              </w:rPr>
              <w:t>Datum der Einreise und des Asylantrags</w:t>
            </w:r>
            <w:r w:rsidR="00A70107" w:rsidRPr="0040410C">
              <w:rPr>
                <w:rFonts w:ascii="Arial" w:hAnsi="Arial" w:cs="Arial"/>
                <w:sz w:val="20"/>
                <w:szCs w:val="20"/>
              </w:rPr>
              <w:t xml:space="preserve"> der Referenzperson</w:t>
            </w:r>
          </w:p>
        </w:tc>
        <w:tc>
          <w:tcPr>
            <w:tcW w:w="4606" w:type="dxa"/>
          </w:tcPr>
          <w:p w14:paraId="173CD457" w14:textId="77777777" w:rsidR="00FF680E" w:rsidRPr="0040410C" w:rsidRDefault="00FF680E" w:rsidP="001A2868">
            <w:pPr>
              <w:rPr>
                <w:rFonts w:ascii="Arial" w:hAnsi="Arial" w:cs="Arial"/>
                <w:bCs/>
                <w:sz w:val="20"/>
                <w:szCs w:val="20"/>
              </w:rPr>
            </w:pPr>
          </w:p>
        </w:tc>
      </w:tr>
      <w:tr w:rsidR="00DA6DB4" w:rsidRPr="0040410C" w14:paraId="2C55870A" w14:textId="77777777" w:rsidTr="009F464E">
        <w:tc>
          <w:tcPr>
            <w:tcW w:w="4606" w:type="dxa"/>
          </w:tcPr>
          <w:p w14:paraId="1B4A96F2" w14:textId="77777777" w:rsidR="00DA6DB4" w:rsidRPr="0040410C" w:rsidRDefault="00DA6DB4" w:rsidP="00DA6DB4">
            <w:pPr>
              <w:rPr>
                <w:rFonts w:ascii="Arial" w:hAnsi="Arial" w:cs="Arial"/>
                <w:sz w:val="20"/>
                <w:szCs w:val="20"/>
              </w:rPr>
            </w:pPr>
            <w:r w:rsidRPr="0040410C">
              <w:rPr>
                <w:rFonts w:ascii="Arial" w:hAnsi="Arial" w:cs="Arial"/>
                <w:sz w:val="20"/>
                <w:szCs w:val="20"/>
              </w:rPr>
              <w:t xml:space="preserve">Datum des BAMF-Bescheids </w:t>
            </w:r>
            <w:r w:rsidR="00082BDE" w:rsidRPr="0040410C">
              <w:rPr>
                <w:rFonts w:ascii="Arial" w:hAnsi="Arial" w:cs="Arial"/>
                <w:sz w:val="20"/>
                <w:szCs w:val="20"/>
              </w:rPr>
              <w:t xml:space="preserve">(bestandskräftige Anerkennung </w:t>
            </w:r>
            <w:r w:rsidRPr="0040410C">
              <w:rPr>
                <w:rFonts w:ascii="Arial" w:hAnsi="Arial" w:cs="Arial"/>
                <w:sz w:val="20"/>
                <w:szCs w:val="20"/>
              </w:rPr>
              <w:t>subsidiäre</w:t>
            </w:r>
            <w:r w:rsidR="00082BDE" w:rsidRPr="0040410C">
              <w:rPr>
                <w:rFonts w:ascii="Arial" w:hAnsi="Arial" w:cs="Arial"/>
                <w:sz w:val="20"/>
                <w:szCs w:val="20"/>
              </w:rPr>
              <w:t>n</w:t>
            </w:r>
            <w:r w:rsidRPr="0040410C">
              <w:rPr>
                <w:rFonts w:ascii="Arial" w:hAnsi="Arial" w:cs="Arial"/>
                <w:sz w:val="20"/>
                <w:szCs w:val="20"/>
              </w:rPr>
              <w:t xml:space="preserve"> Schutz</w:t>
            </w:r>
            <w:r w:rsidR="00082BDE" w:rsidRPr="0040410C">
              <w:rPr>
                <w:rFonts w:ascii="Arial" w:hAnsi="Arial" w:cs="Arial"/>
                <w:sz w:val="20"/>
                <w:szCs w:val="20"/>
              </w:rPr>
              <w:t>es</w:t>
            </w:r>
            <w:r w:rsidRPr="0040410C">
              <w:rPr>
                <w:rFonts w:ascii="Arial" w:hAnsi="Arial" w:cs="Arial"/>
                <w:sz w:val="20"/>
                <w:szCs w:val="20"/>
              </w:rPr>
              <w:t>)</w:t>
            </w:r>
          </w:p>
        </w:tc>
        <w:tc>
          <w:tcPr>
            <w:tcW w:w="4606" w:type="dxa"/>
          </w:tcPr>
          <w:p w14:paraId="178D8C8C" w14:textId="77777777" w:rsidR="00DA6DB4" w:rsidRPr="0040410C" w:rsidRDefault="00DA6DB4" w:rsidP="00DA6DB4">
            <w:pPr>
              <w:rPr>
                <w:rFonts w:ascii="Arial" w:hAnsi="Arial" w:cs="Arial"/>
                <w:bCs/>
                <w:sz w:val="20"/>
                <w:szCs w:val="20"/>
              </w:rPr>
            </w:pPr>
          </w:p>
        </w:tc>
      </w:tr>
      <w:tr w:rsidR="00AC4050" w:rsidRPr="0040410C" w14:paraId="03B0565D" w14:textId="77777777" w:rsidTr="009F464E">
        <w:tc>
          <w:tcPr>
            <w:tcW w:w="4606" w:type="dxa"/>
          </w:tcPr>
          <w:p w14:paraId="682A5C9A" w14:textId="77777777" w:rsidR="00AC4050" w:rsidRPr="0040410C" w:rsidRDefault="00AC4050" w:rsidP="00DA6DB4">
            <w:pPr>
              <w:rPr>
                <w:rFonts w:ascii="Arial" w:hAnsi="Arial" w:cs="Arial"/>
                <w:sz w:val="20"/>
                <w:szCs w:val="20"/>
              </w:rPr>
            </w:pPr>
            <w:r w:rsidRPr="0040410C">
              <w:rPr>
                <w:rFonts w:ascii="Arial" w:hAnsi="Arial" w:cs="Arial"/>
                <w:sz w:val="20"/>
                <w:szCs w:val="20"/>
              </w:rPr>
              <w:t>Datum der Erteilung des Aufenthaltstitels (nach Anerkennung subsidiären Schutzes)</w:t>
            </w:r>
          </w:p>
        </w:tc>
        <w:tc>
          <w:tcPr>
            <w:tcW w:w="4606" w:type="dxa"/>
          </w:tcPr>
          <w:p w14:paraId="3C2F7535" w14:textId="77777777" w:rsidR="00AC4050" w:rsidRPr="0040410C" w:rsidRDefault="00AC4050" w:rsidP="00DA6DB4">
            <w:pPr>
              <w:rPr>
                <w:rFonts w:ascii="Arial" w:hAnsi="Arial" w:cs="Arial"/>
                <w:bCs/>
                <w:sz w:val="20"/>
                <w:szCs w:val="20"/>
              </w:rPr>
            </w:pPr>
          </w:p>
        </w:tc>
      </w:tr>
      <w:tr w:rsidR="00FF680E" w:rsidRPr="0040410C" w14:paraId="3FB063D9" w14:textId="77777777" w:rsidTr="009F464E">
        <w:tc>
          <w:tcPr>
            <w:tcW w:w="4606" w:type="dxa"/>
          </w:tcPr>
          <w:p w14:paraId="1EEDD4AD" w14:textId="77777777" w:rsidR="00FF680E" w:rsidRPr="0040410C" w:rsidRDefault="00FF680E">
            <w:pPr>
              <w:rPr>
                <w:rFonts w:ascii="Arial" w:hAnsi="Arial" w:cs="Arial"/>
                <w:sz w:val="20"/>
                <w:szCs w:val="20"/>
              </w:rPr>
            </w:pPr>
            <w:r w:rsidRPr="0040410C">
              <w:rPr>
                <w:rFonts w:ascii="Arial" w:hAnsi="Arial" w:cs="Arial"/>
                <w:sz w:val="20"/>
                <w:szCs w:val="20"/>
              </w:rPr>
              <w:t xml:space="preserve">Datum der Registrierung in der </w:t>
            </w:r>
            <w:r w:rsidR="005F63FF" w:rsidRPr="0040410C">
              <w:rPr>
                <w:rFonts w:ascii="Arial" w:hAnsi="Arial" w:cs="Arial"/>
                <w:sz w:val="20"/>
                <w:szCs w:val="20"/>
              </w:rPr>
              <w:t xml:space="preserve">zentralen </w:t>
            </w:r>
            <w:r w:rsidRPr="0040410C">
              <w:rPr>
                <w:rFonts w:ascii="Arial" w:hAnsi="Arial" w:cs="Arial"/>
                <w:sz w:val="20"/>
                <w:szCs w:val="20"/>
              </w:rPr>
              <w:t>Warteliste für den Familiennachzug</w:t>
            </w:r>
            <w:r w:rsidR="005F63FF" w:rsidRPr="0040410C">
              <w:rPr>
                <w:rFonts w:ascii="Arial" w:hAnsi="Arial" w:cs="Arial"/>
                <w:sz w:val="20"/>
                <w:szCs w:val="20"/>
              </w:rPr>
              <w:t xml:space="preserve"> zu subsidiär Schutzberechtigten</w:t>
            </w:r>
          </w:p>
        </w:tc>
        <w:tc>
          <w:tcPr>
            <w:tcW w:w="4606" w:type="dxa"/>
          </w:tcPr>
          <w:p w14:paraId="2504AEBE" w14:textId="77777777" w:rsidR="00FF680E" w:rsidRPr="0040410C" w:rsidRDefault="00FF680E" w:rsidP="001A2868">
            <w:pPr>
              <w:rPr>
                <w:rFonts w:ascii="Arial" w:hAnsi="Arial" w:cs="Arial"/>
                <w:bCs/>
                <w:sz w:val="20"/>
                <w:szCs w:val="20"/>
              </w:rPr>
            </w:pPr>
          </w:p>
        </w:tc>
      </w:tr>
      <w:tr w:rsidR="00FF680E" w:rsidRPr="0040410C" w14:paraId="4C70CBD3" w14:textId="77777777" w:rsidTr="009F464E">
        <w:tc>
          <w:tcPr>
            <w:tcW w:w="4606" w:type="dxa"/>
          </w:tcPr>
          <w:p w14:paraId="6CF357D7" w14:textId="7CA1DB58" w:rsidR="00FF680E" w:rsidRPr="0040410C" w:rsidRDefault="00DA6DB4">
            <w:pPr>
              <w:rPr>
                <w:rFonts w:ascii="Arial" w:hAnsi="Arial" w:cs="Arial"/>
                <w:sz w:val="20"/>
                <w:szCs w:val="20"/>
              </w:rPr>
            </w:pPr>
            <w:r w:rsidRPr="0040410C">
              <w:rPr>
                <w:rFonts w:ascii="Arial" w:hAnsi="Arial" w:cs="Arial"/>
                <w:sz w:val="20"/>
                <w:szCs w:val="20"/>
              </w:rPr>
              <w:t xml:space="preserve">Falls länger als drei Monate nach </w:t>
            </w:r>
            <w:r w:rsidR="00E87A08" w:rsidRPr="0040410C">
              <w:rPr>
                <w:rFonts w:ascii="Arial" w:hAnsi="Arial" w:cs="Arial"/>
                <w:sz w:val="20"/>
                <w:szCs w:val="20"/>
              </w:rPr>
              <w:t>Bestandskraft</w:t>
            </w:r>
            <w:r w:rsidRPr="0040410C">
              <w:rPr>
                <w:rFonts w:ascii="Arial" w:hAnsi="Arial" w:cs="Arial"/>
                <w:sz w:val="20"/>
                <w:szCs w:val="20"/>
              </w:rPr>
              <w:t xml:space="preserve"> der Zuerkennung des subsidiären Schutzes</w:t>
            </w:r>
            <w:r w:rsidR="00A70107" w:rsidRPr="0040410C">
              <w:rPr>
                <w:rFonts w:ascii="Arial" w:hAnsi="Arial" w:cs="Arial"/>
                <w:sz w:val="20"/>
                <w:szCs w:val="20"/>
              </w:rPr>
              <w:t xml:space="preserve"> noch kein Eintrag in die </w:t>
            </w:r>
            <w:r w:rsidR="00E057E8" w:rsidRPr="0040410C">
              <w:rPr>
                <w:rFonts w:ascii="Arial" w:hAnsi="Arial" w:cs="Arial"/>
                <w:sz w:val="20"/>
                <w:szCs w:val="20"/>
              </w:rPr>
              <w:t>zentrale Warteliste</w:t>
            </w:r>
            <w:r w:rsidR="00A70107" w:rsidRPr="0040410C">
              <w:rPr>
                <w:rFonts w:ascii="Arial" w:hAnsi="Arial" w:cs="Arial"/>
                <w:sz w:val="20"/>
                <w:szCs w:val="20"/>
              </w:rPr>
              <w:t xml:space="preserve"> erfolgte</w:t>
            </w:r>
            <w:r w:rsidRPr="0040410C">
              <w:rPr>
                <w:rFonts w:ascii="Arial" w:hAnsi="Arial" w:cs="Arial"/>
                <w:sz w:val="20"/>
                <w:szCs w:val="20"/>
              </w:rPr>
              <w:t>: kurze Darlegung der Gründe</w:t>
            </w:r>
            <w:r w:rsidR="004E1062">
              <w:rPr>
                <w:rFonts w:ascii="Arial" w:hAnsi="Arial" w:cs="Arial"/>
                <w:sz w:val="20"/>
                <w:szCs w:val="20"/>
              </w:rPr>
              <w:t>.</w:t>
            </w:r>
          </w:p>
        </w:tc>
        <w:tc>
          <w:tcPr>
            <w:tcW w:w="4606" w:type="dxa"/>
          </w:tcPr>
          <w:p w14:paraId="4E7DD568" w14:textId="77777777" w:rsidR="00FF680E" w:rsidRPr="0040410C" w:rsidRDefault="00FF680E" w:rsidP="001A2868">
            <w:pPr>
              <w:rPr>
                <w:rFonts w:ascii="Arial" w:hAnsi="Arial" w:cs="Arial"/>
                <w:bCs/>
                <w:sz w:val="20"/>
                <w:szCs w:val="20"/>
              </w:rPr>
            </w:pPr>
          </w:p>
        </w:tc>
      </w:tr>
      <w:tr w:rsidR="00BB0B6B" w:rsidRPr="0040410C" w14:paraId="0B5679BB" w14:textId="77777777" w:rsidTr="009F464E">
        <w:tc>
          <w:tcPr>
            <w:tcW w:w="4606" w:type="dxa"/>
          </w:tcPr>
          <w:p w14:paraId="1E483DB6" w14:textId="082D063E" w:rsidR="00BB0B6B" w:rsidRPr="0040410C" w:rsidRDefault="00BB0B6B">
            <w:pPr>
              <w:rPr>
                <w:rFonts w:ascii="Arial" w:hAnsi="Arial" w:cs="Arial"/>
                <w:sz w:val="20"/>
                <w:szCs w:val="20"/>
              </w:rPr>
            </w:pPr>
            <w:r>
              <w:rPr>
                <w:rFonts w:ascii="Arial" w:hAnsi="Arial" w:cs="Arial"/>
                <w:sz w:val="20"/>
                <w:szCs w:val="20"/>
              </w:rPr>
              <w:t xml:space="preserve">Hatte die zuständige Ausländerbehörde (ABH) im vorherigen Familiennachzugsverfahren bereits zugestimmt? </w:t>
            </w:r>
            <w:r w:rsidR="000C08F9" w:rsidRPr="000C08F9">
              <w:rPr>
                <w:rFonts w:ascii="Arial" w:hAnsi="Arial" w:cs="Arial"/>
                <w:sz w:val="20"/>
                <w:szCs w:val="20"/>
              </w:rPr>
              <w:t>Falls es Kenntnis von einer im vorherigen Familiennachzugsverfahren bereits erteilten Zustimmung der ABH gibt, tragen Sie dies bitte hier ein.</w:t>
            </w:r>
          </w:p>
        </w:tc>
        <w:tc>
          <w:tcPr>
            <w:tcW w:w="4606" w:type="dxa"/>
          </w:tcPr>
          <w:p w14:paraId="547443B6" w14:textId="188C432C" w:rsidR="00BB0B6B" w:rsidRPr="0040410C" w:rsidRDefault="00BB0B6B" w:rsidP="001A2868">
            <w:pPr>
              <w:rPr>
                <w:rFonts w:ascii="Arial" w:hAnsi="Arial" w:cs="Arial"/>
                <w:bCs/>
                <w:sz w:val="20"/>
                <w:szCs w:val="20"/>
              </w:rPr>
            </w:pPr>
          </w:p>
        </w:tc>
      </w:tr>
      <w:tr w:rsidR="008650BD" w:rsidRPr="0040410C" w14:paraId="1DC38DE4" w14:textId="77777777" w:rsidTr="00F66660">
        <w:tc>
          <w:tcPr>
            <w:tcW w:w="4606" w:type="dxa"/>
            <w:shd w:val="clear" w:color="auto" w:fill="F2F2F2"/>
          </w:tcPr>
          <w:p w14:paraId="0F88C1E5" w14:textId="77777777" w:rsidR="008650BD" w:rsidRPr="0040410C" w:rsidRDefault="008650BD">
            <w:pPr>
              <w:rPr>
                <w:rFonts w:ascii="Arial" w:hAnsi="Arial" w:cs="Arial"/>
                <w:sz w:val="20"/>
                <w:szCs w:val="20"/>
              </w:rPr>
            </w:pPr>
          </w:p>
        </w:tc>
        <w:tc>
          <w:tcPr>
            <w:tcW w:w="4606" w:type="dxa"/>
            <w:shd w:val="clear" w:color="auto" w:fill="F2F2F2"/>
          </w:tcPr>
          <w:p w14:paraId="0C832232" w14:textId="77777777" w:rsidR="008650BD" w:rsidRPr="0040410C" w:rsidRDefault="008650BD" w:rsidP="001A2868">
            <w:pPr>
              <w:rPr>
                <w:rFonts w:ascii="Arial" w:hAnsi="Arial" w:cs="Arial"/>
                <w:bCs/>
                <w:sz w:val="20"/>
                <w:szCs w:val="20"/>
              </w:rPr>
            </w:pPr>
          </w:p>
        </w:tc>
      </w:tr>
      <w:tr w:rsidR="00DA6DB4" w:rsidRPr="0040410C" w14:paraId="7DAAECEA" w14:textId="77777777" w:rsidTr="00872BC6">
        <w:tc>
          <w:tcPr>
            <w:tcW w:w="4606" w:type="dxa"/>
            <w:shd w:val="clear" w:color="auto" w:fill="F2F2F2"/>
          </w:tcPr>
          <w:p w14:paraId="7227205E" w14:textId="77777777" w:rsidR="00DA6DB4" w:rsidRPr="0040410C" w:rsidRDefault="00DA6DB4">
            <w:pPr>
              <w:rPr>
                <w:rFonts w:ascii="Arial" w:hAnsi="Arial" w:cs="Arial"/>
                <w:b/>
                <w:bCs/>
                <w:sz w:val="20"/>
                <w:szCs w:val="20"/>
              </w:rPr>
            </w:pPr>
            <w:r w:rsidRPr="0040410C">
              <w:rPr>
                <w:rFonts w:ascii="Arial" w:hAnsi="Arial" w:cs="Arial"/>
                <w:b/>
                <w:bCs/>
                <w:sz w:val="20"/>
                <w:szCs w:val="20"/>
              </w:rPr>
              <w:t>Darlegung aller dringenden humanitären</w:t>
            </w:r>
            <w:r w:rsidR="00E057E8" w:rsidRPr="0040410C">
              <w:rPr>
                <w:rFonts w:ascii="Arial" w:hAnsi="Arial" w:cs="Arial"/>
                <w:b/>
                <w:bCs/>
                <w:sz w:val="20"/>
                <w:szCs w:val="20"/>
              </w:rPr>
              <w:t xml:space="preserve">/ völkerrechtlichen </w:t>
            </w:r>
            <w:r w:rsidRPr="0040410C">
              <w:rPr>
                <w:rFonts w:ascii="Arial" w:hAnsi="Arial" w:cs="Arial"/>
                <w:b/>
                <w:bCs/>
                <w:sz w:val="20"/>
                <w:szCs w:val="20"/>
              </w:rPr>
              <w:t>Gründe</w:t>
            </w:r>
            <w:r w:rsidR="00E51D93" w:rsidRPr="0040410C">
              <w:rPr>
                <w:rFonts w:ascii="Arial" w:hAnsi="Arial" w:cs="Arial"/>
                <w:b/>
                <w:bCs/>
                <w:sz w:val="20"/>
                <w:szCs w:val="20"/>
              </w:rPr>
              <w:t xml:space="preserve"> </w:t>
            </w:r>
          </w:p>
          <w:p w14:paraId="6211AD5C" w14:textId="77777777" w:rsidR="00E057E8" w:rsidRPr="0040410C" w:rsidRDefault="00E87A08">
            <w:pPr>
              <w:rPr>
                <w:rFonts w:ascii="Arial" w:hAnsi="Arial" w:cs="Arial"/>
                <w:sz w:val="20"/>
                <w:szCs w:val="20"/>
              </w:rPr>
            </w:pPr>
            <w:r w:rsidRPr="0040410C">
              <w:rPr>
                <w:rFonts w:ascii="Arial" w:hAnsi="Arial" w:cs="Arial"/>
                <w:sz w:val="20"/>
                <w:szCs w:val="20"/>
              </w:rPr>
              <w:t xml:space="preserve">Legen Sie </w:t>
            </w:r>
            <w:r w:rsidR="00E057E8" w:rsidRPr="0040410C">
              <w:rPr>
                <w:rFonts w:ascii="Arial" w:hAnsi="Arial" w:cs="Arial"/>
                <w:sz w:val="20"/>
                <w:szCs w:val="20"/>
              </w:rPr>
              <w:t xml:space="preserve">bitte </w:t>
            </w:r>
            <w:r w:rsidRPr="0040410C">
              <w:rPr>
                <w:rFonts w:ascii="Arial" w:hAnsi="Arial" w:cs="Arial"/>
                <w:sz w:val="20"/>
                <w:szCs w:val="20"/>
              </w:rPr>
              <w:t>konkret auf den Einzelfall bezogen, kurz und präzise alle Gründe dar, welche im Fall der jeweiligen Ratsuchenden zutreffen.</w:t>
            </w:r>
          </w:p>
        </w:tc>
        <w:tc>
          <w:tcPr>
            <w:tcW w:w="4606" w:type="dxa"/>
            <w:shd w:val="clear" w:color="auto" w:fill="F2F2F2" w:themeFill="background1" w:themeFillShade="F2"/>
          </w:tcPr>
          <w:p w14:paraId="5B347BF6" w14:textId="3CC77C7D" w:rsidR="00DA6DB4" w:rsidRPr="0040410C" w:rsidRDefault="00F47D9E" w:rsidP="001A2868">
            <w:pPr>
              <w:rPr>
                <w:rFonts w:ascii="Arial" w:hAnsi="Arial" w:cs="Arial"/>
                <w:bCs/>
                <w:sz w:val="20"/>
                <w:szCs w:val="20"/>
              </w:rPr>
            </w:pPr>
            <w:r>
              <w:rPr>
                <w:rFonts w:ascii="Arial" w:hAnsi="Arial" w:cs="Arial"/>
                <w:bCs/>
                <w:sz w:val="20"/>
                <w:szCs w:val="20"/>
              </w:rPr>
              <w:t xml:space="preserve">Längere </w:t>
            </w:r>
            <w:r w:rsidR="005528E7" w:rsidRPr="0040410C">
              <w:rPr>
                <w:rFonts w:ascii="Arial" w:hAnsi="Arial" w:cs="Arial"/>
                <w:bCs/>
                <w:sz w:val="20"/>
                <w:szCs w:val="20"/>
              </w:rPr>
              <w:t>Darlegungen können auf einem Extra-Blatt erfolgen</w:t>
            </w:r>
            <w:r>
              <w:rPr>
                <w:rFonts w:ascii="Arial" w:hAnsi="Arial" w:cs="Arial"/>
                <w:bCs/>
                <w:sz w:val="20"/>
                <w:szCs w:val="20"/>
              </w:rPr>
              <w:t xml:space="preserve"> und der Vorlage beigefügt werden</w:t>
            </w:r>
            <w:r w:rsidR="009833DA" w:rsidRPr="0040410C">
              <w:rPr>
                <w:rFonts w:ascii="Arial" w:hAnsi="Arial" w:cs="Arial"/>
                <w:bCs/>
                <w:sz w:val="20"/>
                <w:szCs w:val="20"/>
              </w:rPr>
              <w:t>.</w:t>
            </w:r>
          </w:p>
          <w:p w14:paraId="07846888" w14:textId="77777777" w:rsidR="00B26057" w:rsidRPr="0040410C" w:rsidRDefault="00B26057" w:rsidP="001A2868">
            <w:pPr>
              <w:rPr>
                <w:rFonts w:ascii="Arial" w:hAnsi="Arial" w:cs="Arial"/>
                <w:bCs/>
                <w:sz w:val="20"/>
                <w:szCs w:val="20"/>
              </w:rPr>
            </w:pPr>
            <w:r w:rsidRPr="0040410C">
              <w:rPr>
                <w:rFonts w:ascii="Arial" w:hAnsi="Arial" w:cs="Arial"/>
                <w:bCs/>
                <w:sz w:val="20"/>
                <w:szCs w:val="20"/>
              </w:rPr>
              <w:t>Bei allen Angaben ist darauf zu achten, dass sie sich nicht im Widerspruch zu den Angaben im Asylverfahren der Referenzperson befinden</w:t>
            </w:r>
            <w:r w:rsidR="00E87A08" w:rsidRPr="0040410C">
              <w:rPr>
                <w:rFonts w:ascii="Arial" w:hAnsi="Arial" w:cs="Arial"/>
                <w:bCs/>
                <w:sz w:val="20"/>
                <w:szCs w:val="20"/>
              </w:rPr>
              <w:t>,</w:t>
            </w:r>
            <w:r w:rsidRPr="0040410C">
              <w:rPr>
                <w:rFonts w:ascii="Arial" w:hAnsi="Arial" w:cs="Arial"/>
                <w:bCs/>
                <w:sz w:val="20"/>
                <w:szCs w:val="20"/>
              </w:rPr>
              <w:t xml:space="preserve"> ggf. Anhörungsprotokoll zeigen lassen</w:t>
            </w:r>
            <w:r w:rsidR="009833DA" w:rsidRPr="0040410C">
              <w:rPr>
                <w:rFonts w:ascii="Arial" w:hAnsi="Arial" w:cs="Arial"/>
                <w:bCs/>
                <w:sz w:val="20"/>
                <w:szCs w:val="20"/>
              </w:rPr>
              <w:t>.</w:t>
            </w:r>
          </w:p>
        </w:tc>
      </w:tr>
      <w:tr w:rsidR="007C5E9B" w:rsidRPr="0040410C" w14:paraId="4538977D" w14:textId="77777777" w:rsidTr="009F464E">
        <w:tc>
          <w:tcPr>
            <w:tcW w:w="4606" w:type="dxa"/>
          </w:tcPr>
          <w:p w14:paraId="214FC01A" w14:textId="77777777" w:rsidR="007C5E9B" w:rsidRPr="0040410C" w:rsidRDefault="00384EDE" w:rsidP="007E3C48">
            <w:pPr>
              <w:rPr>
                <w:rFonts w:ascii="Arial" w:hAnsi="Arial" w:cs="Arial"/>
                <w:sz w:val="20"/>
                <w:szCs w:val="20"/>
              </w:rPr>
            </w:pPr>
            <w:r w:rsidRPr="0040410C">
              <w:rPr>
                <w:rFonts w:ascii="Arial" w:hAnsi="Arial" w:cs="Arial"/>
                <w:sz w:val="20"/>
                <w:szCs w:val="20"/>
              </w:rPr>
              <w:lastRenderedPageBreak/>
              <w:t>Situationsschilderung</w:t>
            </w:r>
            <w:r w:rsidR="00EB20C3" w:rsidRPr="0040410C">
              <w:rPr>
                <w:rFonts w:ascii="Arial" w:hAnsi="Arial" w:cs="Arial"/>
                <w:sz w:val="20"/>
                <w:szCs w:val="20"/>
              </w:rPr>
              <w:t xml:space="preserve">: </w:t>
            </w:r>
            <w:r w:rsidR="007E3C48" w:rsidRPr="0040410C">
              <w:rPr>
                <w:rFonts w:ascii="Arial" w:hAnsi="Arial" w:cs="Arial"/>
                <w:sz w:val="20"/>
                <w:szCs w:val="20"/>
              </w:rPr>
              <w:t>Sondersituation unterscheidet sich deutlich von der Lage vieler anderer Menschen in vergleichbarer Lage in dem betreffenden Land  (</w:t>
            </w:r>
            <w:r w:rsidR="00E87A08" w:rsidRPr="0040410C">
              <w:rPr>
                <w:rFonts w:ascii="Arial" w:hAnsi="Arial" w:cs="Arial"/>
                <w:sz w:val="20"/>
                <w:szCs w:val="20"/>
              </w:rPr>
              <w:t>„</w:t>
            </w:r>
            <w:r w:rsidR="007E3C48" w:rsidRPr="0040410C">
              <w:rPr>
                <w:rFonts w:ascii="Arial" w:hAnsi="Arial" w:cs="Arial"/>
                <w:sz w:val="20"/>
                <w:szCs w:val="20"/>
              </w:rPr>
              <w:t xml:space="preserve">singuläres Einzelschicksal"). </w:t>
            </w:r>
            <w:r w:rsidR="0013213C" w:rsidRPr="0040410C">
              <w:rPr>
                <w:rFonts w:ascii="Arial" w:hAnsi="Arial" w:cs="Arial"/>
                <w:bCs/>
                <w:sz w:val="20"/>
                <w:szCs w:val="20"/>
              </w:rPr>
              <w:t>Beispiel</w:t>
            </w:r>
            <w:r w:rsidR="00E057E8" w:rsidRPr="0040410C">
              <w:rPr>
                <w:rFonts w:ascii="Arial" w:hAnsi="Arial" w:cs="Arial"/>
                <w:bCs/>
                <w:sz w:val="20"/>
                <w:szCs w:val="20"/>
              </w:rPr>
              <w:t>e</w:t>
            </w:r>
            <w:r w:rsidR="0013213C" w:rsidRPr="0040410C">
              <w:rPr>
                <w:rFonts w:ascii="Arial" w:hAnsi="Arial" w:cs="Arial"/>
                <w:bCs/>
                <w:sz w:val="20"/>
                <w:szCs w:val="20"/>
              </w:rPr>
              <w:t>:</w:t>
            </w:r>
            <w:r w:rsidR="00CF6A81" w:rsidRPr="0040410C">
              <w:rPr>
                <w:rFonts w:ascii="Arial" w:hAnsi="Arial" w:cs="Arial"/>
                <w:bCs/>
                <w:sz w:val="20"/>
                <w:szCs w:val="20"/>
              </w:rPr>
              <w:t xml:space="preserve"> </w:t>
            </w:r>
          </w:p>
          <w:p w14:paraId="0B8958ED" w14:textId="77777777" w:rsidR="00D026FD" w:rsidRPr="00BB0B6B" w:rsidRDefault="00DA6DB4" w:rsidP="00BB0B6B">
            <w:pPr>
              <w:numPr>
                <w:ilvl w:val="0"/>
                <w:numId w:val="4"/>
              </w:numPr>
              <w:rPr>
                <w:rFonts w:ascii="Arial" w:hAnsi="Arial" w:cs="Arial"/>
                <w:bCs/>
                <w:sz w:val="20"/>
                <w:szCs w:val="20"/>
              </w:rPr>
            </w:pPr>
            <w:r w:rsidRPr="0040410C">
              <w:rPr>
                <w:rFonts w:ascii="Arial" w:hAnsi="Arial" w:cs="Arial"/>
                <w:bCs/>
                <w:sz w:val="20"/>
                <w:szCs w:val="20"/>
              </w:rPr>
              <w:t>Minderjähriges lediges Kind betroffen</w:t>
            </w:r>
            <w:r w:rsidR="00E057E8" w:rsidRPr="0040410C">
              <w:rPr>
                <w:rFonts w:ascii="Arial" w:hAnsi="Arial" w:cs="Arial"/>
                <w:bCs/>
                <w:sz w:val="20"/>
                <w:szCs w:val="20"/>
              </w:rPr>
              <w:t xml:space="preserve"> </w:t>
            </w:r>
          </w:p>
          <w:p w14:paraId="2F252768" w14:textId="77777777" w:rsidR="00DA6DB4" w:rsidRPr="0040410C" w:rsidRDefault="00DA6DB4" w:rsidP="00DA6DB4">
            <w:pPr>
              <w:numPr>
                <w:ilvl w:val="0"/>
                <w:numId w:val="4"/>
              </w:numPr>
              <w:rPr>
                <w:rFonts w:ascii="Arial" w:hAnsi="Arial" w:cs="Arial"/>
                <w:bCs/>
                <w:sz w:val="20"/>
                <w:szCs w:val="20"/>
              </w:rPr>
            </w:pPr>
            <w:r w:rsidRPr="0040410C">
              <w:rPr>
                <w:rFonts w:ascii="Arial" w:hAnsi="Arial" w:cs="Arial"/>
                <w:bCs/>
                <w:sz w:val="20"/>
                <w:szCs w:val="20"/>
              </w:rPr>
              <w:t>Leib, Leben oder Freiheit im Aufenthaltsstaat</w:t>
            </w:r>
            <w:r w:rsidR="00E057E8" w:rsidRPr="0040410C">
              <w:rPr>
                <w:rFonts w:ascii="Arial" w:hAnsi="Arial" w:cs="Arial"/>
                <w:bCs/>
                <w:sz w:val="20"/>
                <w:szCs w:val="20"/>
              </w:rPr>
              <w:t xml:space="preserve">/ Herkunftsstaat </w:t>
            </w:r>
            <w:r w:rsidRPr="0040410C">
              <w:rPr>
                <w:rFonts w:ascii="Arial" w:hAnsi="Arial" w:cs="Arial"/>
                <w:bCs/>
                <w:sz w:val="20"/>
                <w:szCs w:val="20"/>
              </w:rPr>
              <w:t xml:space="preserve"> ernsthaft gefährdet</w:t>
            </w:r>
          </w:p>
          <w:p w14:paraId="3F659A2C" w14:textId="77777777" w:rsidR="00EB20C3" w:rsidRPr="0040410C" w:rsidRDefault="00BB0B6B" w:rsidP="00EB20C3">
            <w:pPr>
              <w:numPr>
                <w:ilvl w:val="0"/>
                <w:numId w:val="4"/>
              </w:numPr>
              <w:rPr>
                <w:rFonts w:ascii="Arial" w:hAnsi="Arial" w:cs="Arial"/>
                <w:bCs/>
                <w:sz w:val="20"/>
                <w:szCs w:val="20"/>
              </w:rPr>
            </w:pPr>
            <w:r>
              <w:rPr>
                <w:rFonts w:ascii="Arial" w:hAnsi="Arial" w:cs="Arial"/>
                <w:bCs/>
                <w:sz w:val="20"/>
                <w:szCs w:val="20"/>
              </w:rPr>
              <w:t>S</w:t>
            </w:r>
            <w:r w:rsidR="00EB20C3" w:rsidRPr="0040410C">
              <w:rPr>
                <w:rFonts w:ascii="Arial" w:hAnsi="Arial" w:cs="Arial"/>
                <w:bCs/>
                <w:sz w:val="20"/>
                <w:szCs w:val="20"/>
              </w:rPr>
              <w:t>chwere, im Herkunftsland oder Land des Aufenthalts nicht zu behandelnde Krankheit der antragstellenden Person, welche ohne Behandlung irreversible Folgen befürchten lässt (Nachweis durch anerkennungsfähiges medizinisches Gutachten</w:t>
            </w:r>
            <w:r w:rsidR="00E057E8" w:rsidRPr="0040410C">
              <w:rPr>
                <w:rFonts w:ascii="Arial" w:hAnsi="Arial" w:cs="Arial"/>
                <w:bCs/>
                <w:sz w:val="20"/>
                <w:szCs w:val="20"/>
              </w:rPr>
              <w:t>, insbesondere von IOM Medical</w:t>
            </w:r>
            <w:r w:rsidR="00E87A08" w:rsidRPr="0040410C">
              <w:rPr>
                <w:rFonts w:ascii="Arial" w:hAnsi="Arial" w:cs="Arial"/>
                <w:bCs/>
                <w:sz w:val="20"/>
                <w:szCs w:val="20"/>
              </w:rPr>
              <w:t>, nicht älter als 3 Monate</w:t>
            </w:r>
            <w:r w:rsidR="00EB20C3" w:rsidRPr="0040410C">
              <w:rPr>
                <w:rFonts w:ascii="Arial" w:hAnsi="Arial" w:cs="Arial"/>
                <w:bCs/>
                <w:sz w:val="20"/>
                <w:szCs w:val="20"/>
              </w:rPr>
              <w:t>)</w:t>
            </w:r>
          </w:p>
          <w:p w14:paraId="37D85836" w14:textId="77777777" w:rsidR="004A2746" w:rsidRPr="0040410C" w:rsidRDefault="00BB0B6B" w:rsidP="00E87A08">
            <w:pPr>
              <w:numPr>
                <w:ilvl w:val="0"/>
                <w:numId w:val="4"/>
              </w:numPr>
              <w:rPr>
                <w:rFonts w:ascii="Arial" w:hAnsi="Arial" w:cs="Arial"/>
                <w:bCs/>
                <w:sz w:val="20"/>
                <w:szCs w:val="20"/>
              </w:rPr>
            </w:pPr>
            <w:r>
              <w:rPr>
                <w:rFonts w:ascii="Arial" w:hAnsi="Arial" w:cs="Arial"/>
                <w:bCs/>
                <w:sz w:val="20"/>
                <w:szCs w:val="20"/>
              </w:rPr>
              <w:t>I</w:t>
            </w:r>
            <w:r w:rsidR="00EB20C3" w:rsidRPr="0040410C">
              <w:rPr>
                <w:rFonts w:ascii="Arial" w:hAnsi="Arial" w:cs="Arial"/>
                <w:bCs/>
                <w:sz w:val="20"/>
                <w:szCs w:val="20"/>
              </w:rPr>
              <w:t>n Kürze bevorstehender Tod der Referenzperson oder des Antragstellenden (z.B. Krebs im Endstadium, Nachweis durch anerkennungsfähiges medizinisches Gutachten).</w:t>
            </w:r>
          </w:p>
        </w:tc>
        <w:tc>
          <w:tcPr>
            <w:tcW w:w="4606" w:type="dxa"/>
          </w:tcPr>
          <w:p w14:paraId="01BCDB60" w14:textId="77777777" w:rsidR="00353A32" w:rsidRPr="0040410C" w:rsidRDefault="00384EDE" w:rsidP="001A2868">
            <w:pPr>
              <w:rPr>
                <w:rFonts w:ascii="Arial" w:hAnsi="Arial" w:cs="Arial"/>
                <w:sz w:val="20"/>
                <w:szCs w:val="20"/>
              </w:rPr>
            </w:pPr>
            <w:r w:rsidRPr="0040410C">
              <w:rPr>
                <w:rFonts w:ascii="Arial" w:hAnsi="Arial" w:cs="Arial"/>
                <w:b/>
                <w:sz w:val="20"/>
                <w:szCs w:val="20"/>
              </w:rPr>
              <w:t xml:space="preserve"> </w:t>
            </w:r>
          </w:p>
        </w:tc>
      </w:tr>
      <w:tr w:rsidR="008650BD" w:rsidRPr="0040410C" w14:paraId="13F14925" w14:textId="77777777" w:rsidTr="00F66660">
        <w:tc>
          <w:tcPr>
            <w:tcW w:w="4606" w:type="dxa"/>
            <w:shd w:val="clear" w:color="auto" w:fill="F2F2F2"/>
          </w:tcPr>
          <w:p w14:paraId="2718774C" w14:textId="77777777" w:rsidR="008650BD" w:rsidRPr="0040410C" w:rsidRDefault="008650BD" w:rsidP="007E3C48">
            <w:pPr>
              <w:rPr>
                <w:rFonts w:ascii="Arial" w:hAnsi="Arial" w:cs="Arial"/>
                <w:sz w:val="20"/>
                <w:szCs w:val="20"/>
              </w:rPr>
            </w:pPr>
          </w:p>
        </w:tc>
        <w:tc>
          <w:tcPr>
            <w:tcW w:w="4606" w:type="dxa"/>
            <w:shd w:val="clear" w:color="auto" w:fill="F2F2F2"/>
          </w:tcPr>
          <w:p w14:paraId="70A563C4" w14:textId="77777777" w:rsidR="008650BD" w:rsidRPr="0040410C" w:rsidRDefault="008650BD" w:rsidP="001A2868">
            <w:pPr>
              <w:rPr>
                <w:rFonts w:ascii="Arial" w:hAnsi="Arial" w:cs="Arial"/>
                <w:b/>
                <w:sz w:val="20"/>
                <w:szCs w:val="20"/>
              </w:rPr>
            </w:pPr>
          </w:p>
        </w:tc>
      </w:tr>
      <w:tr w:rsidR="00EB20C3" w:rsidRPr="0040410C" w14:paraId="71E68B85" w14:textId="77777777" w:rsidTr="00872BC6">
        <w:tc>
          <w:tcPr>
            <w:tcW w:w="4606" w:type="dxa"/>
            <w:shd w:val="clear" w:color="auto" w:fill="F2F2F2"/>
          </w:tcPr>
          <w:p w14:paraId="2A8FDC7F" w14:textId="77777777" w:rsidR="00EB20C3" w:rsidRPr="0040410C" w:rsidRDefault="00EB20C3" w:rsidP="007E3C48">
            <w:pPr>
              <w:rPr>
                <w:rFonts w:ascii="Arial" w:hAnsi="Arial" w:cs="Arial"/>
                <w:b/>
                <w:bCs/>
                <w:sz w:val="20"/>
                <w:szCs w:val="20"/>
              </w:rPr>
            </w:pPr>
            <w:r w:rsidRPr="0040410C">
              <w:rPr>
                <w:rFonts w:ascii="Arial" w:hAnsi="Arial" w:cs="Arial"/>
                <w:b/>
                <w:bCs/>
                <w:sz w:val="20"/>
                <w:szCs w:val="20"/>
              </w:rPr>
              <w:t>Belege/ Dokumente etc.</w:t>
            </w:r>
          </w:p>
        </w:tc>
        <w:tc>
          <w:tcPr>
            <w:tcW w:w="4606" w:type="dxa"/>
            <w:shd w:val="clear" w:color="auto" w:fill="F2F2F2" w:themeFill="background1" w:themeFillShade="F2"/>
          </w:tcPr>
          <w:p w14:paraId="6C0AB59F" w14:textId="77777777" w:rsidR="00EB20C3" w:rsidRPr="0040410C" w:rsidRDefault="00EB20C3" w:rsidP="001A2868">
            <w:pPr>
              <w:rPr>
                <w:rFonts w:ascii="Arial" w:hAnsi="Arial" w:cs="Arial"/>
                <w:b/>
                <w:sz w:val="20"/>
                <w:szCs w:val="20"/>
              </w:rPr>
            </w:pPr>
          </w:p>
        </w:tc>
      </w:tr>
      <w:tr w:rsidR="007C5E9B" w:rsidRPr="0040410C" w14:paraId="1783CB2F" w14:textId="77777777" w:rsidTr="009F464E">
        <w:tc>
          <w:tcPr>
            <w:tcW w:w="4606" w:type="dxa"/>
          </w:tcPr>
          <w:p w14:paraId="348369C6" w14:textId="77777777" w:rsidR="004A2746" w:rsidRPr="0040410C" w:rsidRDefault="00444ADD" w:rsidP="00444ADD">
            <w:pPr>
              <w:rPr>
                <w:rFonts w:ascii="Arial" w:hAnsi="Arial" w:cs="Arial"/>
                <w:sz w:val="20"/>
                <w:szCs w:val="20"/>
              </w:rPr>
            </w:pPr>
            <w:r w:rsidRPr="0040410C">
              <w:rPr>
                <w:rFonts w:ascii="Arial" w:hAnsi="Arial" w:cs="Arial"/>
                <w:sz w:val="20"/>
                <w:szCs w:val="20"/>
              </w:rPr>
              <w:t>Anlage</w:t>
            </w:r>
            <w:r w:rsidR="00082BDE" w:rsidRPr="0040410C">
              <w:rPr>
                <w:rFonts w:ascii="Arial" w:hAnsi="Arial" w:cs="Arial"/>
                <w:sz w:val="20"/>
                <w:szCs w:val="20"/>
              </w:rPr>
              <w:t xml:space="preserve">n: </w:t>
            </w:r>
            <w:r w:rsidR="00353A32" w:rsidRPr="0040410C">
              <w:rPr>
                <w:rFonts w:ascii="Arial" w:hAnsi="Arial" w:cs="Arial"/>
                <w:sz w:val="20"/>
                <w:szCs w:val="20"/>
              </w:rPr>
              <w:t>Vorliegende Dok</w:t>
            </w:r>
            <w:r w:rsidRPr="0040410C">
              <w:rPr>
                <w:rFonts w:ascii="Arial" w:hAnsi="Arial" w:cs="Arial"/>
                <w:sz w:val="20"/>
                <w:szCs w:val="20"/>
              </w:rPr>
              <w:t>umente (z.B. IOM-Medical Report</w:t>
            </w:r>
            <w:r w:rsidR="00951D2F" w:rsidRPr="0040410C">
              <w:rPr>
                <w:rFonts w:ascii="Arial" w:hAnsi="Arial" w:cs="Arial"/>
                <w:sz w:val="20"/>
                <w:szCs w:val="20"/>
              </w:rPr>
              <w:t xml:space="preserve"> und/oder</w:t>
            </w:r>
            <w:r w:rsidRPr="0040410C">
              <w:rPr>
                <w:rFonts w:ascii="Arial" w:hAnsi="Arial" w:cs="Arial"/>
                <w:sz w:val="20"/>
                <w:szCs w:val="20"/>
              </w:rPr>
              <w:t xml:space="preserve"> andere</w:t>
            </w:r>
            <w:r w:rsidR="00EB20C3" w:rsidRPr="0040410C">
              <w:rPr>
                <w:rFonts w:ascii="Arial" w:hAnsi="Arial" w:cs="Arial"/>
                <w:sz w:val="20"/>
                <w:szCs w:val="20"/>
              </w:rPr>
              <w:t xml:space="preserve"> ärztliche Stellungnahmen</w:t>
            </w:r>
            <w:r w:rsidR="00EB20C3" w:rsidRPr="0040410C">
              <w:rPr>
                <w:rStyle w:val="Funotenzeichen"/>
                <w:rFonts w:ascii="Arial" w:hAnsi="Arial" w:cs="Arial"/>
                <w:sz w:val="20"/>
                <w:szCs w:val="20"/>
              </w:rPr>
              <w:footnoteReference w:id="1"/>
            </w:r>
            <w:r w:rsidR="00951D2F" w:rsidRPr="0040410C">
              <w:rPr>
                <w:rFonts w:ascii="Arial" w:hAnsi="Arial" w:cs="Arial"/>
                <w:sz w:val="20"/>
                <w:szCs w:val="20"/>
              </w:rPr>
              <w:t xml:space="preserve"> -</w:t>
            </w:r>
            <w:r w:rsidRPr="0040410C">
              <w:rPr>
                <w:rFonts w:ascii="Arial" w:hAnsi="Arial" w:cs="Arial"/>
                <w:sz w:val="20"/>
                <w:szCs w:val="20"/>
              </w:rPr>
              <w:t xml:space="preserve"> </w:t>
            </w:r>
            <w:r w:rsidR="00951D2F" w:rsidRPr="0040410C">
              <w:rPr>
                <w:rFonts w:ascii="Arial" w:hAnsi="Arial" w:cs="Arial"/>
                <w:sz w:val="20"/>
                <w:szCs w:val="20"/>
              </w:rPr>
              <w:t xml:space="preserve">jeweils nicht älter als 3 Monate -, </w:t>
            </w:r>
            <w:r w:rsidR="00286BDA" w:rsidRPr="0040410C">
              <w:rPr>
                <w:rFonts w:ascii="Arial" w:hAnsi="Arial" w:cs="Arial"/>
                <w:sz w:val="20"/>
                <w:szCs w:val="20"/>
              </w:rPr>
              <w:t>vo</w:t>
            </w:r>
            <w:r w:rsidR="00D026FD">
              <w:rPr>
                <w:rFonts w:ascii="Arial" w:hAnsi="Arial" w:cs="Arial"/>
                <w:sz w:val="20"/>
                <w:szCs w:val="20"/>
              </w:rPr>
              <w:t>rherige</w:t>
            </w:r>
            <w:r w:rsidR="00286BDA" w:rsidRPr="0040410C">
              <w:rPr>
                <w:rFonts w:ascii="Arial" w:hAnsi="Arial" w:cs="Arial"/>
                <w:sz w:val="20"/>
                <w:szCs w:val="20"/>
              </w:rPr>
              <w:t xml:space="preserve"> </w:t>
            </w:r>
            <w:r w:rsidRPr="0040410C">
              <w:rPr>
                <w:rFonts w:ascii="Arial" w:hAnsi="Arial" w:cs="Arial"/>
                <w:sz w:val="20"/>
                <w:szCs w:val="20"/>
              </w:rPr>
              <w:t>Bestätigung der Vergabe eines Sonderte</w:t>
            </w:r>
            <w:r w:rsidR="00C2357F" w:rsidRPr="0040410C">
              <w:rPr>
                <w:rFonts w:ascii="Arial" w:hAnsi="Arial" w:cs="Arial"/>
                <w:sz w:val="20"/>
                <w:szCs w:val="20"/>
              </w:rPr>
              <w:t>rmins</w:t>
            </w:r>
            <w:r w:rsidR="00D026FD">
              <w:rPr>
                <w:rFonts w:ascii="Arial" w:hAnsi="Arial" w:cs="Arial"/>
                <w:sz w:val="20"/>
                <w:szCs w:val="20"/>
              </w:rPr>
              <w:t xml:space="preserve"> im Nachzugsverfahren</w:t>
            </w:r>
            <w:r w:rsidR="00C2357F" w:rsidRPr="0040410C">
              <w:rPr>
                <w:rFonts w:ascii="Arial" w:hAnsi="Arial" w:cs="Arial"/>
                <w:sz w:val="20"/>
                <w:szCs w:val="20"/>
              </w:rPr>
              <w:t>, Passkopien,</w:t>
            </w:r>
            <w:r w:rsidR="00F62765" w:rsidRPr="0040410C">
              <w:rPr>
                <w:rFonts w:ascii="Arial" w:hAnsi="Arial" w:cs="Arial"/>
                <w:sz w:val="20"/>
                <w:szCs w:val="20"/>
              </w:rPr>
              <w:t xml:space="preserve"> BAMF-Bescheid,</w:t>
            </w:r>
            <w:r w:rsidR="00C2357F" w:rsidRPr="0040410C">
              <w:rPr>
                <w:rFonts w:ascii="Arial" w:hAnsi="Arial" w:cs="Arial"/>
                <w:sz w:val="20"/>
                <w:szCs w:val="20"/>
              </w:rPr>
              <w:t xml:space="preserve"> Geburtsurkunden, Eheurkunde</w:t>
            </w:r>
            <w:r w:rsidR="00D026FD">
              <w:rPr>
                <w:rFonts w:ascii="Arial" w:hAnsi="Arial" w:cs="Arial"/>
                <w:sz w:val="20"/>
                <w:szCs w:val="20"/>
              </w:rPr>
              <w:t>n</w:t>
            </w:r>
            <w:r w:rsidRPr="0040410C">
              <w:rPr>
                <w:rFonts w:ascii="Arial" w:hAnsi="Arial" w:cs="Arial"/>
                <w:sz w:val="20"/>
                <w:szCs w:val="20"/>
              </w:rPr>
              <w:t>, Sorgerechtsübertragung etc.)</w:t>
            </w:r>
          </w:p>
        </w:tc>
        <w:tc>
          <w:tcPr>
            <w:tcW w:w="4606" w:type="dxa"/>
          </w:tcPr>
          <w:p w14:paraId="307D9F88" w14:textId="77777777" w:rsidR="004572AA" w:rsidRPr="0040410C" w:rsidRDefault="00F74125" w:rsidP="00F74125">
            <w:pPr>
              <w:rPr>
                <w:rFonts w:ascii="Arial" w:hAnsi="Arial" w:cs="Arial"/>
                <w:sz w:val="20"/>
                <w:szCs w:val="20"/>
              </w:rPr>
            </w:pPr>
            <w:r w:rsidRPr="0040410C">
              <w:rPr>
                <w:rFonts w:ascii="Arial" w:hAnsi="Arial" w:cs="Arial"/>
                <w:sz w:val="20"/>
                <w:szCs w:val="20"/>
              </w:rPr>
              <w:t>Anliegende Dokumente auflisten:</w:t>
            </w:r>
          </w:p>
          <w:p w14:paraId="5E5DECA3" w14:textId="77777777" w:rsidR="00545D15" w:rsidRPr="0040410C" w:rsidRDefault="00286BDA" w:rsidP="00286BDA">
            <w:pPr>
              <w:numPr>
                <w:ilvl w:val="0"/>
                <w:numId w:val="2"/>
              </w:numPr>
              <w:rPr>
                <w:rFonts w:ascii="Arial" w:hAnsi="Arial" w:cs="Arial"/>
                <w:sz w:val="20"/>
                <w:szCs w:val="20"/>
              </w:rPr>
            </w:pPr>
            <w:r w:rsidRPr="0040410C">
              <w:rPr>
                <w:rFonts w:ascii="Arial" w:hAnsi="Arial" w:cs="Arial"/>
                <w:sz w:val="20"/>
                <w:szCs w:val="20"/>
              </w:rPr>
              <w:t>…</w:t>
            </w:r>
          </w:p>
          <w:p w14:paraId="544C06F3" w14:textId="77777777" w:rsidR="00286BDA" w:rsidRPr="0040410C" w:rsidRDefault="00286BDA" w:rsidP="00286BDA">
            <w:pPr>
              <w:numPr>
                <w:ilvl w:val="0"/>
                <w:numId w:val="2"/>
              </w:numPr>
              <w:rPr>
                <w:rFonts w:ascii="Arial" w:hAnsi="Arial" w:cs="Arial"/>
                <w:sz w:val="20"/>
                <w:szCs w:val="20"/>
              </w:rPr>
            </w:pPr>
            <w:r w:rsidRPr="0040410C">
              <w:rPr>
                <w:rFonts w:ascii="Arial" w:hAnsi="Arial" w:cs="Arial"/>
                <w:sz w:val="20"/>
                <w:szCs w:val="20"/>
              </w:rPr>
              <w:t>…</w:t>
            </w:r>
          </w:p>
          <w:p w14:paraId="03B37B09" w14:textId="77777777" w:rsidR="00286BDA" w:rsidRPr="0040410C" w:rsidRDefault="00286BDA" w:rsidP="00286BDA">
            <w:pPr>
              <w:numPr>
                <w:ilvl w:val="0"/>
                <w:numId w:val="2"/>
              </w:numPr>
              <w:rPr>
                <w:rFonts w:ascii="Arial" w:hAnsi="Arial" w:cs="Arial"/>
                <w:sz w:val="20"/>
                <w:szCs w:val="20"/>
              </w:rPr>
            </w:pPr>
            <w:r w:rsidRPr="0040410C">
              <w:rPr>
                <w:rFonts w:ascii="Arial" w:hAnsi="Arial" w:cs="Arial"/>
                <w:sz w:val="20"/>
                <w:szCs w:val="20"/>
              </w:rPr>
              <w:t>…</w:t>
            </w:r>
          </w:p>
        </w:tc>
      </w:tr>
      <w:tr w:rsidR="008650BD" w:rsidRPr="0040410C" w14:paraId="1042A81B" w14:textId="77777777" w:rsidTr="00F66660">
        <w:tc>
          <w:tcPr>
            <w:tcW w:w="4606" w:type="dxa"/>
            <w:shd w:val="clear" w:color="auto" w:fill="F2F2F2"/>
          </w:tcPr>
          <w:p w14:paraId="3616856B" w14:textId="77777777" w:rsidR="008650BD" w:rsidRPr="0040410C" w:rsidRDefault="008650BD" w:rsidP="00444ADD">
            <w:pPr>
              <w:rPr>
                <w:rFonts w:ascii="Arial" w:hAnsi="Arial" w:cs="Arial"/>
                <w:sz w:val="20"/>
                <w:szCs w:val="20"/>
                <w:highlight w:val="yellow"/>
              </w:rPr>
            </w:pPr>
          </w:p>
        </w:tc>
        <w:tc>
          <w:tcPr>
            <w:tcW w:w="4606" w:type="dxa"/>
            <w:shd w:val="clear" w:color="auto" w:fill="F2F2F2"/>
          </w:tcPr>
          <w:p w14:paraId="19092E51" w14:textId="77777777" w:rsidR="008650BD" w:rsidRPr="0040410C" w:rsidRDefault="008650BD" w:rsidP="00B26057">
            <w:pPr>
              <w:rPr>
                <w:rFonts w:ascii="Arial" w:hAnsi="Arial" w:cs="Arial"/>
                <w:sz w:val="20"/>
                <w:szCs w:val="20"/>
                <w:highlight w:val="yellow"/>
              </w:rPr>
            </w:pPr>
          </w:p>
        </w:tc>
      </w:tr>
      <w:tr w:rsidR="00B26057" w:rsidRPr="0040410C" w14:paraId="49292DB7" w14:textId="77777777" w:rsidTr="00872BC6">
        <w:tc>
          <w:tcPr>
            <w:tcW w:w="4606" w:type="dxa"/>
            <w:shd w:val="clear" w:color="auto" w:fill="F2F2F2"/>
          </w:tcPr>
          <w:p w14:paraId="6837BCA4" w14:textId="77777777" w:rsidR="00B26057" w:rsidRPr="0040410C" w:rsidRDefault="00ED22A7" w:rsidP="00444ADD">
            <w:pPr>
              <w:rPr>
                <w:rFonts w:ascii="Arial" w:hAnsi="Arial" w:cs="Arial"/>
                <w:b/>
                <w:bCs/>
                <w:sz w:val="20"/>
                <w:szCs w:val="20"/>
                <w:highlight w:val="yellow"/>
              </w:rPr>
            </w:pPr>
            <w:r w:rsidRPr="0040410C">
              <w:rPr>
                <w:rFonts w:ascii="Arial" w:hAnsi="Arial" w:cs="Arial"/>
                <w:b/>
                <w:bCs/>
                <w:sz w:val="20"/>
                <w:szCs w:val="20"/>
              </w:rPr>
              <w:t>E</w:t>
            </w:r>
            <w:r w:rsidR="00B26057" w:rsidRPr="0040410C">
              <w:rPr>
                <w:rFonts w:ascii="Arial" w:hAnsi="Arial" w:cs="Arial"/>
                <w:b/>
                <w:bCs/>
                <w:sz w:val="20"/>
                <w:szCs w:val="20"/>
              </w:rPr>
              <w:t>ventuelle Ausschlussgründe</w:t>
            </w:r>
            <w:r w:rsidR="005F63FF" w:rsidRPr="0040410C">
              <w:rPr>
                <w:rFonts w:ascii="Arial" w:hAnsi="Arial" w:cs="Arial"/>
                <w:b/>
                <w:bCs/>
                <w:sz w:val="20"/>
                <w:szCs w:val="20"/>
              </w:rPr>
              <w:t xml:space="preserve"> im Rahmen der Ermessensentscheidung</w:t>
            </w:r>
            <w:r w:rsidR="00FF459B" w:rsidRPr="0040410C">
              <w:rPr>
                <w:rFonts w:ascii="Arial" w:hAnsi="Arial" w:cs="Arial"/>
                <w:b/>
                <w:bCs/>
                <w:sz w:val="20"/>
                <w:szCs w:val="20"/>
              </w:rPr>
              <w:t xml:space="preserve"> gem. </w:t>
            </w:r>
            <w:r w:rsidR="00D026FD">
              <w:rPr>
                <w:rFonts w:ascii="Arial" w:hAnsi="Arial" w:cs="Arial"/>
                <w:b/>
                <w:bCs/>
                <w:sz w:val="20"/>
                <w:szCs w:val="20"/>
              </w:rPr>
              <w:t>I</w:t>
            </w:r>
            <w:r w:rsidR="00FF459B" w:rsidRPr="0040410C">
              <w:rPr>
                <w:rFonts w:ascii="Arial" w:hAnsi="Arial" w:cs="Arial"/>
                <w:b/>
                <w:bCs/>
                <w:sz w:val="20"/>
                <w:szCs w:val="20"/>
              </w:rPr>
              <w:t>nterner Weisung des AA</w:t>
            </w:r>
            <w:r w:rsidR="00FC1F78" w:rsidRPr="0040410C">
              <w:rPr>
                <w:rFonts w:ascii="Arial" w:hAnsi="Arial" w:cs="Arial"/>
                <w:b/>
                <w:bCs/>
                <w:sz w:val="20"/>
                <w:szCs w:val="20"/>
              </w:rPr>
              <w:t xml:space="preserve"> </w:t>
            </w:r>
          </w:p>
        </w:tc>
        <w:tc>
          <w:tcPr>
            <w:tcW w:w="4606" w:type="dxa"/>
            <w:shd w:val="clear" w:color="auto" w:fill="F2F2F2" w:themeFill="background1" w:themeFillShade="F2"/>
          </w:tcPr>
          <w:p w14:paraId="3D4CDF8E" w14:textId="2D8C7D6B" w:rsidR="00B26057" w:rsidRPr="0040410C" w:rsidRDefault="00FC1F78" w:rsidP="00B26057">
            <w:pPr>
              <w:rPr>
                <w:rFonts w:ascii="Arial" w:hAnsi="Arial" w:cs="Arial"/>
                <w:sz w:val="20"/>
                <w:szCs w:val="20"/>
              </w:rPr>
            </w:pPr>
            <w:r w:rsidRPr="0040410C">
              <w:rPr>
                <w:rFonts w:ascii="Arial" w:hAnsi="Arial" w:cs="Arial"/>
                <w:sz w:val="20"/>
                <w:szCs w:val="20"/>
              </w:rPr>
              <w:t>Nur zu Punkten äußern, falls diese auf den Fall zutreffen!</w:t>
            </w:r>
            <w:r w:rsidR="00A93827">
              <w:rPr>
                <w:rFonts w:ascii="Arial" w:hAnsi="Arial" w:cs="Arial"/>
                <w:sz w:val="20"/>
                <w:szCs w:val="20"/>
              </w:rPr>
              <w:t xml:space="preserve"> </w:t>
            </w:r>
            <w:r w:rsidR="00D026FD">
              <w:rPr>
                <w:rFonts w:ascii="Arial" w:hAnsi="Arial" w:cs="Arial"/>
                <w:sz w:val="20"/>
                <w:szCs w:val="20"/>
              </w:rPr>
              <w:t xml:space="preserve">Die </w:t>
            </w:r>
            <w:r w:rsidR="00861784">
              <w:rPr>
                <w:rFonts w:ascii="Arial" w:hAnsi="Arial" w:cs="Arial"/>
                <w:sz w:val="20"/>
                <w:szCs w:val="20"/>
              </w:rPr>
              <w:t xml:space="preserve">Beurteilung der </w:t>
            </w:r>
            <w:r w:rsidR="00D026FD">
              <w:rPr>
                <w:rFonts w:ascii="Arial" w:hAnsi="Arial" w:cs="Arial"/>
                <w:sz w:val="20"/>
                <w:szCs w:val="20"/>
              </w:rPr>
              <w:t xml:space="preserve">Rechtmäßigkeit dieser Gründe im Fall einer hierauf gestützten Ablehnung obliegt </w:t>
            </w:r>
            <w:r w:rsidR="00861784">
              <w:rPr>
                <w:rFonts w:ascii="Arial" w:hAnsi="Arial" w:cs="Arial"/>
                <w:sz w:val="20"/>
                <w:szCs w:val="20"/>
              </w:rPr>
              <w:t>den Gerichten</w:t>
            </w:r>
            <w:r w:rsidR="004E1062">
              <w:rPr>
                <w:rFonts w:ascii="Arial" w:hAnsi="Arial" w:cs="Arial"/>
                <w:sz w:val="20"/>
                <w:szCs w:val="20"/>
              </w:rPr>
              <w:t>.</w:t>
            </w:r>
          </w:p>
        </w:tc>
      </w:tr>
      <w:tr w:rsidR="00B26057" w:rsidRPr="0040410C" w14:paraId="4FD12250" w14:textId="77777777" w:rsidTr="009F464E">
        <w:tc>
          <w:tcPr>
            <w:tcW w:w="4606" w:type="dxa"/>
          </w:tcPr>
          <w:p w14:paraId="4BCBAB3C" w14:textId="77777777" w:rsidR="005F63FF" w:rsidRDefault="005F63FF" w:rsidP="00444ADD">
            <w:pPr>
              <w:rPr>
                <w:rFonts w:ascii="Arial" w:hAnsi="Arial" w:cs="Arial"/>
                <w:b/>
                <w:bCs/>
                <w:sz w:val="20"/>
                <w:szCs w:val="20"/>
              </w:rPr>
            </w:pPr>
            <w:r w:rsidRPr="0040410C">
              <w:rPr>
                <w:rFonts w:ascii="Arial" w:hAnsi="Arial" w:cs="Arial"/>
                <w:b/>
                <w:bCs/>
                <w:sz w:val="20"/>
                <w:szCs w:val="20"/>
              </w:rPr>
              <w:lastRenderedPageBreak/>
              <w:t xml:space="preserve">Herstellung der familiären Lebensgemeinschaft </w:t>
            </w:r>
            <w:r w:rsidR="00D026FD">
              <w:rPr>
                <w:rFonts w:ascii="Arial" w:hAnsi="Arial" w:cs="Arial"/>
                <w:b/>
                <w:bCs/>
                <w:sz w:val="20"/>
                <w:szCs w:val="20"/>
              </w:rPr>
              <w:t>in einem</w:t>
            </w:r>
            <w:r w:rsidRPr="0040410C">
              <w:rPr>
                <w:rFonts w:ascii="Arial" w:hAnsi="Arial" w:cs="Arial"/>
                <w:b/>
                <w:bCs/>
                <w:sz w:val="20"/>
                <w:szCs w:val="20"/>
              </w:rPr>
              <w:t xml:space="preserve"> Drittstaat </w:t>
            </w:r>
            <w:r w:rsidR="008878D7">
              <w:rPr>
                <w:rFonts w:ascii="Arial" w:hAnsi="Arial" w:cs="Arial"/>
                <w:b/>
                <w:bCs/>
                <w:sz w:val="20"/>
                <w:szCs w:val="20"/>
              </w:rPr>
              <w:t xml:space="preserve">ist </w:t>
            </w:r>
            <w:r w:rsidRPr="0040410C">
              <w:rPr>
                <w:rFonts w:ascii="Arial" w:hAnsi="Arial" w:cs="Arial"/>
                <w:b/>
                <w:bCs/>
                <w:sz w:val="20"/>
                <w:szCs w:val="20"/>
              </w:rPr>
              <w:t>möglich</w:t>
            </w:r>
          </w:p>
          <w:p w14:paraId="445B18B3" w14:textId="076F7EFF" w:rsidR="006A3C65" w:rsidRPr="0040410C" w:rsidRDefault="006A3C65" w:rsidP="00444ADD">
            <w:pPr>
              <w:rPr>
                <w:rFonts w:ascii="Arial" w:hAnsi="Arial" w:cs="Arial"/>
                <w:b/>
                <w:bCs/>
                <w:sz w:val="20"/>
                <w:szCs w:val="20"/>
              </w:rPr>
            </w:pPr>
            <w:r w:rsidRPr="0040410C">
              <w:rPr>
                <w:rFonts w:ascii="Arial" w:hAnsi="Arial" w:cs="Arial"/>
                <w:sz w:val="20"/>
                <w:szCs w:val="20"/>
              </w:rPr>
              <w:t>Angaben, warum die Herstellung der familiären Lebensgemeinschaft im Drittstaat nicht möglich ist oder eine solche nicht freiwillig aufgegeben worden war</w:t>
            </w:r>
            <w:r>
              <w:rPr>
                <w:rFonts w:ascii="Arial" w:hAnsi="Arial" w:cs="Arial"/>
                <w:sz w:val="20"/>
                <w:szCs w:val="20"/>
              </w:rPr>
              <w:t>.</w:t>
            </w:r>
          </w:p>
          <w:p w14:paraId="233DF2E0" w14:textId="7AEA6EE8" w:rsidR="00B26057" w:rsidRPr="005D64DD" w:rsidRDefault="005F63FF" w:rsidP="00444ADD">
            <w:pPr>
              <w:rPr>
                <w:rFonts w:ascii="Arial" w:hAnsi="Arial" w:cs="Arial"/>
                <w:b/>
                <w:bCs/>
                <w:sz w:val="20"/>
                <w:szCs w:val="20"/>
              </w:rPr>
            </w:pPr>
            <w:r w:rsidRPr="0040410C">
              <w:rPr>
                <w:rFonts w:ascii="Arial" w:hAnsi="Arial" w:cs="Arial"/>
                <w:b/>
                <w:bCs/>
                <w:sz w:val="20"/>
                <w:szCs w:val="20"/>
              </w:rPr>
              <w:t>Beispiel</w:t>
            </w:r>
            <w:r w:rsidR="005D64DD">
              <w:rPr>
                <w:rFonts w:ascii="Arial" w:hAnsi="Arial" w:cs="Arial"/>
                <w:b/>
                <w:bCs/>
                <w:sz w:val="20"/>
                <w:szCs w:val="20"/>
              </w:rPr>
              <w:t>e</w:t>
            </w:r>
            <w:r w:rsidRPr="0040410C">
              <w:rPr>
                <w:rFonts w:ascii="Arial" w:hAnsi="Arial" w:cs="Arial"/>
                <w:b/>
                <w:bCs/>
                <w:sz w:val="20"/>
                <w:szCs w:val="20"/>
              </w:rPr>
              <w:t xml:space="preserve">: </w:t>
            </w:r>
            <w:r w:rsidR="007F3247">
              <w:rPr>
                <w:rFonts w:ascii="Arial" w:hAnsi="Arial" w:cs="Arial"/>
                <w:sz w:val="20"/>
                <w:szCs w:val="20"/>
              </w:rPr>
              <w:t>L</w:t>
            </w:r>
            <w:r w:rsidRPr="0040410C">
              <w:rPr>
                <w:rFonts w:ascii="Arial" w:hAnsi="Arial" w:cs="Arial"/>
                <w:sz w:val="20"/>
                <w:szCs w:val="20"/>
              </w:rPr>
              <w:t xml:space="preserve">ängerer </w:t>
            </w:r>
            <w:r w:rsidR="00B26057" w:rsidRPr="0040410C">
              <w:rPr>
                <w:rFonts w:ascii="Arial" w:hAnsi="Arial" w:cs="Arial"/>
                <w:sz w:val="20"/>
                <w:szCs w:val="20"/>
              </w:rPr>
              <w:t>Zwischenaufenthalt in einem Drittland (mit oder ohne Familie)</w:t>
            </w:r>
            <w:r w:rsidRPr="0040410C">
              <w:rPr>
                <w:rFonts w:ascii="Arial" w:hAnsi="Arial" w:cs="Arial"/>
                <w:sz w:val="20"/>
                <w:szCs w:val="20"/>
              </w:rPr>
              <w:t>, freiwillige Aufgabe einer legalen Position mit Arbeit im Drittstaat</w:t>
            </w:r>
            <w:r w:rsidR="002330A9" w:rsidRPr="0040410C">
              <w:rPr>
                <w:rFonts w:ascii="Arial" w:hAnsi="Arial" w:cs="Arial"/>
                <w:sz w:val="20"/>
                <w:szCs w:val="20"/>
              </w:rPr>
              <w:t xml:space="preserve"> und</w:t>
            </w:r>
            <w:r w:rsidRPr="0040410C">
              <w:rPr>
                <w:rFonts w:ascii="Arial" w:hAnsi="Arial" w:cs="Arial"/>
                <w:sz w:val="20"/>
                <w:szCs w:val="20"/>
              </w:rPr>
              <w:t>/oder</w:t>
            </w:r>
            <w:r w:rsidR="002330A9" w:rsidRPr="0040410C">
              <w:rPr>
                <w:rFonts w:ascii="Arial" w:hAnsi="Arial" w:cs="Arial"/>
                <w:sz w:val="20"/>
                <w:szCs w:val="20"/>
              </w:rPr>
              <w:t xml:space="preserve"> Möglichkeit der </w:t>
            </w:r>
            <w:r w:rsidRPr="0040410C">
              <w:rPr>
                <w:rFonts w:ascii="Arial" w:hAnsi="Arial" w:cs="Arial"/>
                <w:sz w:val="20"/>
                <w:szCs w:val="20"/>
              </w:rPr>
              <w:t xml:space="preserve">(erneuten) </w:t>
            </w:r>
            <w:r w:rsidR="002330A9" w:rsidRPr="0040410C">
              <w:rPr>
                <w:rFonts w:ascii="Arial" w:hAnsi="Arial" w:cs="Arial"/>
                <w:sz w:val="20"/>
                <w:szCs w:val="20"/>
              </w:rPr>
              <w:t>Herstellung der familiären Lebensgemeinschaft im Drittstaat (</w:t>
            </w:r>
            <w:r w:rsidRPr="0040410C">
              <w:rPr>
                <w:rFonts w:ascii="Arial" w:hAnsi="Arial" w:cs="Arial"/>
                <w:sz w:val="20"/>
                <w:szCs w:val="20"/>
              </w:rPr>
              <w:t>legale Einreise und gesicherter Aufenthalt, Arbeits- und Wohnungserwerb zeitnah möglich etc.)</w:t>
            </w:r>
          </w:p>
        </w:tc>
        <w:tc>
          <w:tcPr>
            <w:tcW w:w="4606" w:type="dxa"/>
          </w:tcPr>
          <w:p w14:paraId="1A9B3872" w14:textId="2B617163" w:rsidR="00B26057" w:rsidRPr="0040410C" w:rsidRDefault="00B26057" w:rsidP="00B26057">
            <w:pPr>
              <w:rPr>
                <w:rFonts w:ascii="Arial" w:hAnsi="Arial" w:cs="Arial"/>
                <w:sz w:val="20"/>
                <w:szCs w:val="20"/>
              </w:rPr>
            </w:pPr>
          </w:p>
        </w:tc>
      </w:tr>
      <w:tr w:rsidR="001316DC" w:rsidRPr="0040410C" w14:paraId="74ADCF4D" w14:textId="77777777" w:rsidTr="009F464E">
        <w:tc>
          <w:tcPr>
            <w:tcW w:w="4606" w:type="dxa"/>
          </w:tcPr>
          <w:p w14:paraId="1058765B" w14:textId="77777777" w:rsidR="001316DC" w:rsidRDefault="001316DC" w:rsidP="001316DC">
            <w:pPr>
              <w:rPr>
                <w:rFonts w:ascii="Arial" w:hAnsi="Arial" w:cs="Arial"/>
                <w:b/>
                <w:bCs/>
                <w:sz w:val="20"/>
                <w:szCs w:val="20"/>
              </w:rPr>
            </w:pPr>
            <w:r w:rsidRPr="0040410C">
              <w:rPr>
                <w:rFonts w:ascii="Arial" w:hAnsi="Arial" w:cs="Arial"/>
                <w:b/>
                <w:bCs/>
                <w:sz w:val="20"/>
                <w:szCs w:val="20"/>
              </w:rPr>
              <w:t>Seit Erteilung des Aufenthaltstitels nach § 25 Abs. 2 S. 1 Alt. 2 AufenthG sind mindestens fünf Jahre verstrichen, Niederlassungserlaubnis noch nicht beantragt oder erhalten</w:t>
            </w:r>
          </w:p>
          <w:p w14:paraId="2637863B" w14:textId="05C1530F" w:rsidR="006A3C65" w:rsidRPr="006A3C65" w:rsidRDefault="006A3C65" w:rsidP="006A3C65">
            <w:pPr>
              <w:rPr>
                <w:rFonts w:ascii="Arial" w:hAnsi="Arial" w:cs="Arial"/>
                <w:sz w:val="20"/>
                <w:szCs w:val="20"/>
              </w:rPr>
            </w:pPr>
            <w:r>
              <w:rPr>
                <w:rFonts w:ascii="Arial" w:hAnsi="Arial" w:cs="Arial"/>
                <w:sz w:val="20"/>
                <w:szCs w:val="20"/>
              </w:rPr>
              <w:t>Es ist f</w:t>
            </w:r>
            <w:r w:rsidRPr="006A3C65">
              <w:rPr>
                <w:rFonts w:ascii="Arial" w:hAnsi="Arial" w:cs="Arial"/>
                <w:sz w:val="20"/>
                <w:szCs w:val="20"/>
              </w:rPr>
              <w:t>raglich, ob dieser Umstand im Rahmen des Ermessens zur Ablehnung des § 22 AufenthG führen kann, wenn ansonsten alle Voraussetzungen vorliegen.</w:t>
            </w:r>
          </w:p>
          <w:p w14:paraId="251E3A0B" w14:textId="07CFF393" w:rsidR="006A3C65" w:rsidRPr="005D64DD" w:rsidRDefault="006A3C65" w:rsidP="006A3C65">
            <w:pPr>
              <w:rPr>
                <w:rFonts w:ascii="Arial" w:hAnsi="Arial" w:cs="Arial"/>
                <w:sz w:val="20"/>
                <w:szCs w:val="20"/>
              </w:rPr>
            </w:pPr>
            <w:r w:rsidRPr="006A3C65">
              <w:rPr>
                <w:rFonts w:ascii="Arial" w:hAnsi="Arial" w:cs="Arial"/>
                <w:sz w:val="20"/>
                <w:szCs w:val="20"/>
              </w:rPr>
              <w:t>Eventuell kurze Angaben wie:</w:t>
            </w:r>
            <w:r w:rsidR="005D64DD">
              <w:rPr>
                <w:rFonts w:ascii="Arial" w:hAnsi="Arial" w:cs="Arial"/>
                <w:sz w:val="20"/>
                <w:szCs w:val="20"/>
              </w:rPr>
              <w:t xml:space="preserve"> l</w:t>
            </w:r>
            <w:r w:rsidRPr="006A3C65">
              <w:rPr>
                <w:rFonts w:ascii="Arial" w:hAnsi="Arial" w:cs="Arial"/>
                <w:sz w:val="20"/>
                <w:szCs w:val="20"/>
              </w:rPr>
              <w:t>ange Dauer um Termin zur Vorsprache ABH zu erhalten, Sorge um die Familie im Land des bewaffneten Konflikts während dieser Zeit, hieraus resultierende (belegbare) Depression, Aktivitäten wie z.B. Deutschkurs, Arbeitssuche, ehrenamtliche Mitarbeit</w:t>
            </w:r>
          </w:p>
        </w:tc>
        <w:tc>
          <w:tcPr>
            <w:tcW w:w="4606" w:type="dxa"/>
          </w:tcPr>
          <w:p w14:paraId="5ABBE0D9" w14:textId="225C3306" w:rsidR="001316DC" w:rsidRPr="0040410C" w:rsidRDefault="001316DC" w:rsidP="00B26057">
            <w:pPr>
              <w:rPr>
                <w:rFonts w:ascii="Arial" w:hAnsi="Arial" w:cs="Arial"/>
                <w:sz w:val="20"/>
                <w:szCs w:val="20"/>
              </w:rPr>
            </w:pPr>
          </w:p>
        </w:tc>
      </w:tr>
      <w:tr w:rsidR="000B126D" w:rsidRPr="0040410C" w14:paraId="787EE4BD" w14:textId="77777777" w:rsidTr="009F464E">
        <w:tc>
          <w:tcPr>
            <w:tcW w:w="4606" w:type="dxa"/>
          </w:tcPr>
          <w:p w14:paraId="4AF6C172" w14:textId="77777777" w:rsidR="000B126D" w:rsidRPr="0040410C" w:rsidRDefault="000B126D" w:rsidP="000B126D">
            <w:pPr>
              <w:autoSpaceDE w:val="0"/>
              <w:autoSpaceDN w:val="0"/>
              <w:adjustRightInd w:val="0"/>
              <w:spacing w:after="0" w:line="240" w:lineRule="auto"/>
              <w:rPr>
                <w:rFonts w:ascii="Arial" w:hAnsi="Arial" w:cs="Arial"/>
                <w:color w:val="333433"/>
                <w:sz w:val="20"/>
                <w:szCs w:val="20"/>
                <w:lang w:eastAsia="de-DE"/>
              </w:rPr>
            </w:pPr>
            <w:r w:rsidRPr="0040410C">
              <w:rPr>
                <w:rFonts w:ascii="Arial" w:hAnsi="Arial" w:cs="Arial"/>
                <w:color w:val="333433"/>
                <w:sz w:val="20"/>
                <w:szCs w:val="20"/>
                <w:lang w:eastAsia="de-DE"/>
              </w:rPr>
              <w:t xml:space="preserve">Die Referenz- oder die antragstellende Person ist/war ein </w:t>
            </w:r>
            <w:r w:rsidRPr="0040410C">
              <w:rPr>
                <w:rFonts w:ascii="Arial" w:hAnsi="Arial" w:cs="Arial"/>
                <w:b/>
                <w:bCs/>
                <w:color w:val="333433"/>
                <w:sz w:val="20"/>
                <w:szCs w:val="20"/>
                <w:lang w:eastAsia="de-DE"/>
              </w:rPr>
              <w:t xml:space="preserve">volljährig gewordenes Kind, </w:t>
            </w:r>
            <w:r w:rsidRPr="0040410C">
              <w:rPr>
                <w:rFonts w:ascii="Arial" w:hAnsi="Arial" w:cs="Arial"/>
                <w:color w:val="333433"/>
                <w:sz w:val="20"/>
                <w:szCs w:val="20"/>
                <w:lang w:eastAsia="de-DE"/>
              </w:rPr>
              <w:t>bei</w:t>
            </w:r>
          </w:p>
          <w:p w14:paraId="776811A5" w14:textId="77777777" w:rsidR="000B126D" w:rsidRPr="0040410C" w:rsidRDefault="000B126D" w:rsidP="000B126D">
            <w:pPr>
              <w:autoSpaceDE w:val="0"/>
              <w:autoSpaceDN w:val="0"/>
              <w:adjustRightInd w:val="0"/>
              <w:spacing w:after="0" w:line="240" w:lineRule="auto"/>
              <w:rPr>
                <w:rFonts w:ascii="Arial" w:hAnsi="Arial" w:cs="Arial"/>
                <w:color w:val="333433"/>
                <w:sz w:val="20"/>
                <w:szCs w:val="20"/>
                <w:lang w:eastAsia="de-DE"/>
              </w:rPr>
            </w:pPr>
            <w:r w:rsidRPr="0040410C">
              <w:rPr>
                <w:rFonts w:ascii="Arial" w:hAnsi="Arial" w:cs="Arial"/>
                <w:color w:val="333433"/>
                <w:sz w:val="20"/>
                <w:szCs w:val="20"/>
                <w:lang w:eastAsia="de-DE"/>
              </w:rPr>
              <w:t>dem zwar die (festzulegenden) Trennungszeiten erfüllt wären, das im Entscheidungszeitpunkt</w:t>
            </w:r>
          </w:p>
          <w:p w14:paraId="6E79E1F9" w14:textId="77777777" w:rsidR="000B126D" w:rsidRPr="0040410C" w:rsidRDefault="000B126D" w:rsidP="000B126D">
            <w:pPr>
              <w:autoSpaceDE w:val="0"/>
              <w:autoSpaceDN w:val="0"/>
              <w:adjustRightInd w:val="0"/>
              <w:spacing w:after="0" w:line="240" w:lineRule="auto"/>
              <w:rPr>
                <w:rFonts w:ascii="Arial" w:hAnsi="Arial" w:cs="Arial"/>
                <w:color w:val="333433"/>
                <w:sz w:val="20"/>
                <w:szCs w:val="20"/>
                <w:lang w:eastAsia="de-DE"/>
              </w:rPr>
            </w:pPr>
            <w:r w:rsidRPr="0040410C">
              <w:rPr>
                <w:rFonts w:ascii="Arial" w:hAnsi="Arial" w:cs="Arial"/>
                <w:color w:val="333433"/>
                <w:sz w:val="20"/>
                <w:szCs w:val="20"/>
                <w:lang w:eastAsia="de-DE"/>
              </w:rPr>
              <w:t>aber (durch Eintritt der Volljährigkeit) nicht mehr zur Kernfamilie gehört (und daher nicht mehr</w:t>
            </w:r>
          </w:p>
          <w:p w14:paraId="54DEF130" w14:textId="77777777" w:rsidR="000B126D" w:rsidRPr="0040410C" w:rsidRDefault="000B126D" w:rsidP="000B126D">
            <w:pPr>
              <w:rPr>
                <w:rFonts w:ascii="Arial" w:hAnsi="Arial" w:cs="Arial"/>
                <w:b/>
                <w:bCs/>
                <w:sz w:val="20"/>
                <w:szCs w:val="20"/>
              </w:rPr>
            </w:pPr>
            <w:r w:rsidRPr="0040410C">
              <w:rPr>
                <w:rFonts w:ascii="Arial" w:hAnsi="Arial" w:cs="Arial"/>
                <w:color w:val="333433"/>
                <w:sz w:val="20"/>
                <w:szCs w:val="20"/>
                <w:lang w:eastAsia="de-DE"/>
              </w:rPr>
              <w:t>auf seine Eltern angewiesen ist)</w:t>
            </w:r>
          </w:p>
        </w:tc>
        <w:tc>
          <w:tcPr>
            <w:tcW w:w="4606" w:type="dxa"/>
          </w:tcPr>
          <w:p w14:paraId="07D78F4A" w14:textId="77777777" w:rsidR="000B126D" w:rsidRPr="0040410C" w:rsidRDefault="00D026FD" w:rsidP="00B26057">
            <w:pPr>
              <w:rPr>
                <w:rFonts w:ascii="Arial" w:hAnsi="Arial" w:cs="Arial"/>
                <w:sz w:val="20"/>
                <w:szCs w:val="20"/>
              </w:rPr>
            </w:pPr>
            <w:r>
              <w:rPr>
                <w:rFonts w:ascii="Arial" w:hAnsi="Arial" w:cs="Arial"/>
                <w:sz w:val="20"/>
                <w:szCs w:val="20"/>
              </w:rPr>
              <w:t xml:space="preserve">In diesen Fällen ist die </w:t>
            </w:r>
            <w:r w:rsidR="000B126D" w:rsidRPr="0040410C">
              <w:rPr>
                <w:rFonts w:ascii="Arial" w:hAnsi="Arial" w:cs="Arial"/>
                <w:sz w:val="20"/>
                <w:szCs w:val="20"/>
              </w:rPr>
              <w:t>Einleitung ein</w:t>
            </w:r>
            <w:r w:rsidR="00A14405" w:rsidRPr="0040410C">
              <w:rPr>
                <w:rFonts w:ascii="Arial" w:hAnsi="Arial" w:cs="Arial"/>
                <w:sz w:val="20"/>
                <w:szCs w:val="20"/>
              </w:rPr>
              <w:t>e</w:t>
            </w:r>
            <w:r w:rsidR="000B126D" w:rsidRPr="0040410C">
              <w:rPr>
                <w:rFonts w:ascii="Arial" w:hAnsi="Arial" w:cs="Arial"/>
                <w:sz w:val="20"/>
                <w:szCs w:val="20"/>
              </w:rPr>
              <w:t>s Nachzugsverfahrens gem. § 36 Abs. 2 AufenthG (Nachzug sonstiger Familienangehöriger)</w:t>
            </w:r>
            <w:r w:rsidR="008878D7">
              <w:rPr>
                <w:rFonts w:ascii="Arial" w:hAnsi="Arial" w:cs="Arial"/>
                <w:sz w:val="20"/>
                <w:szCs w:val="20"/>
              </w:rPr>
              <w:t xml:space="preserve"> zu empfehlen</w:t>
            </w:r>
            <w:r w:rsidR="000B126D" w:rsidRPr="0040410C">
              <w:rPr>
                <w:rFonts w:ascii="Arial" w:hAnsi="Arial" w:cs="Arial"/>
                <w:sz w:val="20"/>
                <w:szCs w:val="20"/>
              </w:rPr>
              <w:t>, falls die Voraussetzungen vorliegen.</w:t>
            </w:r>
          </w:p>
          <w:p w14:paraId="73A0BCFB" w14:textId="77777777" w:rsidR="000B126D" w:rsidRPr="0040410C" w:rsidRDefault="000B126D" w:rsidP="00B26057">
            <w:pPr>
              <w:rPr>
                <w:rFonts w:ascii="Arial" w:hAnsi="Arial" w:cs="Arial"/>
                <w:sz w:val="20"/>
                <w:szCs w:val="20"/>
              </w:rPr>
            </w:pPr>
          </w:p>
        </w:tc>
      </w:tr>
      <w:tr w:rsidR="00F43457" w:rsidRPr="0040410C" w14:paraId="324AB37C" w14:textId="77777777" w:rsidTr="009F464E">
        <w:tc>
          <w:tcPr>
            <w:tcW w:w="4606" w:type="dxa"/>
          </w:tcPr>
          <w:p w14:paraId="371A14BB" w14:textId="77777777" w:rsidR="00F43457" w:rsidRPr="0040410C" w:rsidRDefault="00F43457" w:rsidP="000B126D">
            <w:pPr>
              <w:autoSpaceDE w:val="0"/>
              <w:autoSpaceDN w:val="0"/>
              <w:adjustRightInd w:val="0"/>
              <w:spacing w:after="0" w:line="240" w:lineRule="auto"/>
              <w:rPr>
                <w:rFonts w:ascii="Arial" w:hAnsi="Arial" w:cs="Arial"/>
                <w:b/>
                <w:bCs/>
                <w:color w:val="333433"/>
                <w:sz w:val="20"/>
                <w:szCs w:val="20"/>
                <w:lang w:eastAsia="de-DE"/>
              </w:rPr>
            </w:pPr>
            <w:r w:rsidRPr="0040410C">
              <w:rPr>
                <w:rFonts w:ascii="Arial" w:hAnsi="Arial" w:cs="Arial"/>
                <w:color w:val="333433"/>
                <w:sz w:val="20"/>
                <w:szCs w:val="20"/>
                <w:lang w:eastAsia="de-DE"/>
              </w:rPr>
              <w:t xml:space="preserve">Die </w:t>
            </w:r>
            <w:r w:rsidRPr="0040410C">
              <w:rPr>
                <w:rFonts w:ascii="Arial" w:hAnsi="Arial" w:cs="Arial"/>
                <w:b/>
                <w:bCs/>
                <w:color w:val="333433"/>
                <w:sz w:val="20"/>
                <w:szCs w:val="20"/>
                <w:lang w:eastAsia="de-DE"/>
              </w:rPr>
              <w:t xml:space="preserve">Trennung </w:t>
            </w:r>
            <w:r w:rsidRPr="0040410C">
              <w:rPr>
                <w:rFonts w:ascii="Arial" w:hAnsi="Arial" w:cs="Arial"/>
                <w:color w:val="333433"/>
                <w:sz w:val="20"/>
                <w:szCs w:val="20"/>
                <w:lang w:eastAsia="de-DE"/>
              </w:rPr>
              <w:t xml:space="preserve">(insbes. von Kindern) wurde </w:t>
            </w:r>
            <w:r w:rsidRPr="0040410C">
              <w:rPr>
                <w:rFonts w:ascii="Arial" w:hAnsi="Arial" w:cs="Arial"/>
                <w:b/>
                <w:bCs/>
                <w:color w:val="333433"/>
                <w:sz w:val="20"/>
                <w:szCs w:val="20"/>
                <w:lang w:eastAsia="de-DE"/>
              </w:rPr>
              <w:t xml:space="preserve">bewusst herbeigeführt. </w:t>
            </w:r>
          </w:p>
          <w:p w14:paraId="7E9A1D53" w14:textId="77777777" w:rsidR="003B67B0" w:rsidRPr="0040410C" w:rsidRDefault="003B67B0" w:rsidP="000B126D">
            <w:pPr>
              <w:autoSpaceDE w:val="0"/>
              <w:autoSpaceDN w:val="0"/>
              <w:adjustRightInd w:val="0"/>
              <w:spacing w:after="0" w:line="240" w:lineRule="auto"/>
              <w:rPr>
                <w:rFonts w:ascii="Arial" w:hAnsi="Arial" w:cs="Arial"/>
                <w:b/>
                <w:bCs/>
                <w:color w:val="333433"/>
                <w:sz w:val="20"/>
                <w:szCs w:val="20"/>
                <w:lang w:eastAsia="de-DE"/>
              </w:rPr>
            </w:pPr>
          </w:p>
          <w:p w14:paraId="7963FFB8" w14:textId="77777777" w:rsidR="003B67B0" w:rsidRDefault="003B67B0" w:rsidP="000B126D">
            <w:pPr>
              <w:autoSpaceDE w:val="0"/>
              <w:autoSpaceDN w:val="0"/>
              <w:adjustRightInd w:val="0"/>
              <w:spacing w:after="0" w:line="240" w:lineRule="auto"/>
              <w:rPr>
                <w:rFonts w:ascii="Arial" w:hAnsi="Arial" w:cs="Arial"/>
                <w:color w:val="333433"/>
                <w:sz w:val="20"/>
                <w:szCs w:val="20"/>
                <w:lang w:eastAsia="de-DE"/>
              </w:rPr>
            </w:pPr>
            <w:r w:rsidRPr="0040410C">
              <w:rPr>
                <w:rFonts w:ascii="Arial" w:hAnsi="Arial" w:cs="Arial"/>
                <w:color w:val="333433"/>
                <w:sz w:val="20"/>
                <w:szCs w:val="20"/>
                <w:lang w:eastAsia="de-DE"/>
              </w:rPr>
              <w:t>Beispiel: siehe letzte Seite der Internen Weisung des AA, Fußnote 14</w:t>
            </w:r>
          </w:p>
          <w:p w14:paraId="4AE3CDC3" w14:textId="77777777" w:rsidR="006A3C65" w:rsidRDefault="006A3C65" w:rsidP="000B126D">
            <w:pPr>
              <w:autoSpaceDE w:val="0"/>
              <w:autoSpaceDN w:val="0"/>
              <w:adjustRightInd w:val="0"/>
              <w:spacing w:after="0" w:line="240" w:lineRule="auto"/>
              <w:rPr>
                <w:rFonts w:ascii="Arial" w:hAnsi="Arial" w:cs="Arial"/>
                <w:color w:val="333433"/>
                <w:sz w:val="20"/>
                <w:szCs w:val="20"/>
                <w:lang w:eastAsia="de-DE"/>
              </w:rPr>
            </w:pPr>
          </w:p>
          <w:p w14:paraId="2955A119" w14:textId="5B986CFA" w:rsidR="006A3C65" w:rsidRPr="0040410C" w:rsidRDefault="006A3C65" w:rsidP="000B126D">
            <w:pPr>
              <w:autoSpaceDE w:val="0"/>
              <w:autoSpaceDN w:val="0"/>
              <w:adjustRightInd w:val="0"/>
              <w:spacing w:after="0" w:line="240" w:lineRule="auto"/>
              <w:rPr>
                <w:rFonts w:ascii="Arial" w:hAnsi="Arial" w:cs="Arial"/>
                <w:color w:val="333433"/>
                <w:sz w:val="20"/>
                <w:szCs w:val="20"/>
                <w:lang w:eastAsia="de-DE"/>
              </w:rPr>
            </w:pPr>
            <w:proofErr w:type="spellStart"/>
            <w:r>
              <w:rPr>
                <w:rFonts w:ascii="Arial" w:hAnsi="Arial" w:cs="Arial"/>
                <w:color w:val="333433"/>
                <w:sz w:val="20"/>
                <w:szCs w:val="20"/>
                <w:lang w:eastAsia="de-DE"/>
              </w:rPr>
              <w:t>Evtl</w:t>
            </w:r>
            <w:proofErr w:type="spellEnd"/>
            <w:r>
              <w:rPr>
                <w:rFonts w:ascii="Arial" w:hAnsi="Arial" w:cs="Arial"/>
                <w:color w:val="333433"/>
                <w:sz w:val="20"/>
                <w:szCs w:val="20"/>
                <w:lang w:eastAsia="de-DE"/>
              </w:rPr>
              <w:t xml:space="preserve"> k</w:t>
            </w:r>
            <w:r w:rsidRPr="006A3C65">
              <w:rPr>
                <w:rFonts w:ascii="Arial" w:hAnsi="Arial" w:cs="Arial"/>
                <w:color w:val="333433"/>
                <w:sz w:val="20"/>
                <w:szCs w:val="20"/>
                <w:lang w:eastAsia="de-DE"/>
              </w:rPr>
              <w:t>urze Stellungnahme zu den Gründen</w:t>
            </w:r>
          </w:p>
          <w:p w14:paraId="0C563EBE" w14:textId="77777777" w:rsidR="00F43457" w:rsidRPr="0040410C" w:rsidRDefault="00F43457" w:rsidP="000B126D">
            <w:pPr>
              <w:autoSpaceDE w:val="0"/>
              <w:autoSpaceDN w:val="0"/>
              <w:adjustRightInd w:val="0"/>
              <w:spacing w:after="0" w:line="240" w:lineRule="auto"/>
              <w:rPr>
                <w:rFonts w:ascii="Arial" w:hAnsi="Arial" w:cs="Arial"/>
                <w:color w:val="333433"/>
                <w:sz w:val="20"/>
                <w:szCs w:val="20"/>
                <w:lang w:eastAsia="de-DE"/>
              </w:rPr>
            </w:pPr>
          </w:p>
        </w:tc>
        <w:tc>
          <w:tcPr>
            <w:tcW w:w="4606" w:type="dxa"/>
          </w:tcPr>
          <w:p w14:paraId="63B1AD1A" w14:textId="54F73B1F" w:rsidR="00F43457" w:rsidRPr="0040410C" w:rsidRDefault="00F43457" w:rsidP="000B126D">
            <w:pPr>
              <w:rPr>
                <w:rFonts w:ascii="Arial" w:hAnsi="Arial" w:cs="Arial"/>
                <w:sz w:val="20"/>
                <w:szCs w:val="20"/>
              </w:rPr>
            </w:pPr>
          </w:p>
        </w:tc>
      </w:tr>
      <w:tr w:rsidR="00003041" w:rsidRPr="0040410C" w14:paraId="35FBF6A2" w14:textId="77777777" w:rsidTr="001503F5">
        <w:tc>
          <w:tcPr>
            <w:tcW w:w="4606" w:type="dxa"/>
            <w:shd w:val="clear" w:color="auto" w:fill="F2F2F2"/>
          </w:tcPr>
          <w:p w14:paraId="76D46B3E" w14:textId="77777777" w:rsidR="00003041" w:rsidRPr="00003041" w:rsidRDefault="00003041" w:rsidP="000B126D">
            <w:pPr>
              <w:autoSpaceDE w:val="0"/>
              <w:autoSpaceDN w:val="0"/>
              <w:adjustRightInd w:val="0"/>
              <w:spacing w:after="0" w:line="240" w:lineRule="auto"/>
              <w:rPr>
                <w:rFonts w:ascii="Arial" w:hAnsi="Arial" w:cs="Arial"/>
                <w:color w:val="333433"/>
                <w:sz w:val="20"/>
                <w:szCs w:val="20"/>
                <w:lang w:eastAsia="de-DE"/>
              </w:rPr>
            </w:pPr>
          </w:p>
        </w:tc>
        <w:tc>
          <w:tcPr>
            <w:tcW w:w="4606" w:type="dxa"/>
          </w:tcPr>
          <w:p w14:paraId="4E232980" w14:textId="77777777" w:rsidR="00003041" w:rsidRPr="00003041" w:rsidRDefault="00003041" w:rsidP="000B126D">
            <w:pPr>
              <w:rPr>
                <w:rFonts w:ascii="Arial" w:hAnsi="Arial" w:cs="Arial"/>
                <w:sz w:val="20"/>
                <w:szCs w:val="20"/>
              </w:rPr>
            </w:pPr>
          </w:p>
        </w:tc>
      </w:tr>
      <w:tr w:rsidR="00003041" w:rsidRPr="0040410C" w14:paraId="538CFAF2" w14:textId="77777777" w:rsidTr="001503F5">
        <w:tc>
          <w:tcPr>
            <w:tcW w:w="4606" w:type="dxa"/>
            <w:shd w:val="clear" w:color="auto" w:fill="F2F2F2"/>
          </w:tcPr>
          <w:p w14:paraId="1E31643E" w14:textId="77777777" w:rsidR="00003041" w:rsidRDefault="00003041" w:rsidP="000B126D">
            <w:pPr>
              <w:autoSpaceDE w:val="0"/>
              <w:autoSpaceDN w:val="0"/>
              <w:adjustRightInd w:val="0"/>
              <w:spacing w:after="0" w:line="240" w:lineRule="auto"/>
              <w:rPr>
                <w:rFonts w:ascii="Arial" w:hAnsi="Arial" w:cs="Arial"/>
                <w:b/>
                <w:bCs/>
                <w:color w:val="333433"/>
                <w:sz w:val="20"/>
                <w:szCs w:val="20"/>
                <w:lang w:eastAsia="de-DE"/>
              </w:rPr>
            </w:pPr>
            <w:r w:rsidRPr="00003041">
              <w:rPr>
                <w:rFonts w:ascii="Arial" w:hAnsi="Arial" w:cs="Arial"/>
                <w:b/>
                <w:bCs/>
                <w:color w:val="333433"/>
                <w:sz w:val="20"/>
                <w:szCs w:val="20"/>
                <w:lang w:eastAsia="de-DE"/>
              </w:rPr>
              <w:lastRenderedPageBreak/>
              <w:t>Vorliegen der  Allgemeinen Erteilungsvoraussetzungen</w:t>
            </w:r>
          </w:p>
          <w:p w14:paraId="622D29A8" w14:textId="6CB869DE" w:rsidR="00003041" w:rsidRDefault="00003041" w:rsidP="000B126D">
            <w:pPr>
              <w:autoSpaceDE w:val="0"/>
              <w:autoSpaceDN w:val="0"/>
              <w:adjustRightInd w:val="0"/>
              <w:spacing w:after="0" w:line="240" w:lineRule="auto"/>
              <w:rPr>
                <w:rFonts w:ascii="Arial" w:hAnsi="Arial" w:cs="Arial"/>
                <w:b/>
                <w:bCs/>
                <w:color w:val="333433"/>
                <w:sz w:val="20"/>
                <w:szCs w:val="20"/>
                <w:lang w:eastAsia="de-DE"/>
              </w:rPr>
            </w:pPr>
            <w:r w:rsidRPr="00003041">
              <w:rPr>
                <w:rFonts w:ascii="Arial" w:hAnsi="Arial" w:cs="Arial"/>
                <w:b/>
                <w:bCs/>
                <w:color w:val="333433"/>
                <w:sz w:val="20"/>
                <w:szCs w:val="20"/>
                <w:lang w:eastAsia="de-DE"/>
              </w:rPr>
              <w:t>(§ 5 Abs. 1 AufenthG)</w:t>
            </w:r>
          </w:p>
          <w:p w14:paraId="2406745F" w14:textId="77777777" w:rsidR="006A3C65" w:rsidRDefault="006A3C65" w:rsidP="000B126D">
            <w:pPr>
              <w:autoSpaceDE w:val="0"/>
              <w:autoSpaceDN w:val="0"/>
              <w:adjustRightInd w:val="0"/>
              <w:spacing w:after="0" w:line="240" w:lineRule="auto"/>
              <w:rPr>
                <w:rFonts w:ascii="Arial" w:hAnsi="Arial" w:cs="Arial"/>
                <w:b/>
                <w:bCs/>
                <w:color w:val="333433"/>
                <w:sz w:val="20"/>
                <w:szCs w:val="20"/>
                <w:lang w:eastAsia="de-DE"/>
              </w:rPr>
            </w:pPr>
          </w:p>
          <w:p w14:paraId="53327B59" w14:textId="77777777" w:rsidR="006A3C65" w:rsidRPr="006A3C65" w:rsidRDefault="006A3C65" w:rsidP="006A3C65">
            <w:pPr>
              <w:autoSpaceDE w:val="0"/>
              <w:autoSpaceDN w:val="0"/>
              <w:adjustRightInd w:val="0"/>
              <w:spacing w:after="0" w:line="240" w:lineRule="auto"/>
              <w:rPr>
                <w:rFonts w:ascii="Arial" w:hAnsi="Arial" w:cs="Arial"/>
                <w:color w:val="333433"/>
                <w:sz w:val="20"/>
                <w:szCs w:val="20"/>
                <w:lang w:eastAsia="de-DE"/>
              </w:rPr>
            </w:pPr>
            <w:r w:rsidRPr="006A3C65">
              <w:rPr>
                <w:rFonts w:ascii="Arial" w:hAnsi="Arial" w:cs="Arial"/>
                <w:color w:val="333433"/>
                <w:sz w:val="20"/>
                <w:szCs w:val="20"/>
                <w:lang w:eastAsia="de-DE"/>
              </w:rPr>
              <w:t>Vorhandene Belege, z.B. zur Lebensunterhaltssicherung, beifügen, Ausnahme von der Regel: Angaben, warum keine (vollständige) Lebensunterhaltssicherung möglich, Nachweise über Bemühungen Arbeitsplatz zu finden etc.</w:t>
            </w:r>
          </w:p>
          <w:p w14:paraId="67DF6B9F" w14:textId="52B2EC48" w:rsidR="006A3C65" w:rsidRPr="00003041" w:rsidRDefault="006A3C65" w:rsidP="006A3C65">
            <w:pPr>
              <w:autoSpaceDE w:val="0"/>
              <w:autoSpaceDN w:val="0"/>
              <w:adjustRightInd w:val="0"/>
              <w:spacing w:after="0" w:line="240" w:lineRule="auto"/>
              <w:rPr>
                <w:rFonts w:ascii="Arial" w:hAnsi="Arial" w:cs="Arial"/>
                <w:color w:val="333433"/>
                <w:sz w:val="20"/>
                <w:szCs w:val="20"/>
                <w:lang w:eastAsia="de-DE"/>
              </w:rPr>
            </w:pPr>
            <w:r w:rsidRPr="006A3C65">
              <w:rPr>
                <w:rFonts w:ascii="Arial" w:hAnsi="Arial" w:cs="Arial"/>
                <w:color w:val="333433"/>
                <w:sz w:val="20"/>
                <w:szCs w:val="20"/>
                <w:lang w:eastAsia="de-DE"/>
              </w:rPr>
              <w:t>Rechtliche Beurteilung obliegt bei Ablehnung den Gerichten.</w:t>
            </w:r>
          </w:p>
        </w:tc>
        <w:tc>
          <w:tcPr>
            <w:tcW w:w="4606" w:type="dxa"/>
          </w:tcPr>
          <w:p w14:paraId="43C7657B" w14:textId="6F1C49B2" w:rsidR="00861784" w:rsidRPr="00003041" w:rsidRDefault="00861784" w:rsidP="000B126D">
            <w:pPr>
              <w:rPr>
                <w:rFonts w:ascii="Arial" w:hAnsi="Arial" w:cs="Arial"/>
                <w:sz w:val="20"/>
                <w:szCs w:val="20"/>
              </w:rPr>
            </w:pPr>
          </w:p>
        </w:tc>
      </w:tr>
    </w:tbl>
    <w:p w14:paraId="6284045B" w14:textId="77777777" w:rsidR="007C5E9B" w:rsidRPr="0040410C" w:rsidRDefault="007C5E9B">
      <w:pPr>
        <w:rPr>
          <w:rFonts w:ascii="Arial" w:hAnsi="Arial" w:cs="Arial"/>
          <w:sz w:val="20"/>
          <w:szCs w:val="20"/>
        </w:rPr>
      </w:pPr>
    </w:p>
    <w:p w14:paraId="16B6FE82" w14:textId="77777777" w:rsidR="004E1062" w:rsidRDefault="004E1062">
      <w:pPr>
        <w:rPr>
          <w:rFonts w:ascii="Arial" w:hAnsi="Arial" w:cs="Arial"/>
          <w:sz w:val="20"/>
          <w:szCs w:val="20"/>
        </w:rPr>
      </w:pPr>
    </w:p>
    <w:p w14:paraId="2FE837A8" w14:textId="77777777" w:rsidR="004E1062" w:rsidRDefault="004E1062">
      <w:pPr>
        <w:rPr>
          <w:rFonts w:ascii="Arial" w:hAnsi="Arial" w:cs="Arial"/>
          <w:sz w:val="20"/>
          <w:szCs w:val="20"/>
        </w:rPr>
      </w:pPr>
    </w:p>
    <w:p w14:paraId="7DA80D38" w14:textId="054E8245" w:rsidR="007C5E9B" w:rsidRPr="0040410C" w:rsidRDefault="006D2FF5">
      <w:pPr>
        <w:rPr>
          <w:rFonts w:ascii="Arial" w:hAnsi="Arial" w:cs="Arial"/>
          <w:sz w:val="20"/>
          <w:szCs w:val="20"/>
        </w:rPr>
      </w:pPr>
      <w:r w:rsidRPr="0040410C">
        <w:rPr>
          <w:rFonts w:ascii="Arial" w:hAnsi="Arial" w:cs="Arial"/>
          <w:sz w:val="20"/>
          <w:szCs w:val="20"/>
        </w:rPr>
        <w:t>[Datum</w:t>
      </w:r>
      <w:r w:rsidR="00F62765" w:rsidRPr="0040410C">
        <w:rPr>
          <w:rFonts w:ascii="Arial" w:hAnsi="Arial" w:cs="Arial"/>
          <w:sz w:val="20"/>
          <w:szCs w:val="20"/>
        </w:rPr>
        <w:t>, Unterschrift</w:t>
      </w:r>
      <w:r w:rsidR="00095691" w:rsidRPr="0040410C">
        <w:rPr>
          <w:rFonts w:ascii="Arial" w:hAnsi="Arial" w:cs="Arial"/>
          <w:sz w:val="20"/>
          <w:szCs w:val="20"/>
        </w:rPr>
        <w:t xml:space="preserve"> aller volljährigen Antragstellenden / für Minderjährige unterschreiben die Sorgeberechtigten</w:t>
      </w:r>
      <w:r w:rsidRPr="0040410C">
        <w:rPr>
          <w:rFonts w:ascii="Arial" w:hAnsi="Arial" w:cs="Arial"/>
          <w:sz w:val="20"/>
          <w:szCs w:val="20"/>
        </w:rPr>
        <w:t>]</w:t>
      </w:r>
    </w:p>
    <w:sectPr w:rsidR="007C5E9B" w:rsidRPr="0040410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2918" w14:textId="77777777" w:rsidR="004D7944" w:rsidRDefault="004D7944" w:rsidP="00EB20C3">
      <w:pPr>
        <w:spacing w:after="0" w:line="240" w:lineRule="auto"/>
      </w:pPr>
      <w:r>
        <w:separator/>
      </w:r>
    </w:p>
  </w:endnote>
  <w:endnote w:type="continuationSeparator" w:id="0">
    <w:p w14:paraId="3B0CA4A7" w14:textId="77777777" w:rsidR="004D7944" w:rsidRDefault="004D7944" w:rsidP="00EB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D77F" w14:textId="77777777" w:rsidR="004F4FD2" w:rsidRDefault="004F4FD2">
    <w:pPr>
      <w:pStyle w:val="Fuzeile"/>
      <w:jc w:val="right"/>
    </w:pPr>
    <w:r>
      <w:fldChar w:fldCharType="begin"/>
    </w:r>
    <w:r>
      <w:instrText>PAGE   \* MERGEFORMAT</w:instrText>
    </w:r>
    <w:r>
      <w:fldChar w:fldCharType="separate"/>
    </w:r>
    <w:r>
      <w:t>2</w:t>
    </w:r>
    <w:r>
      <w:fldChar w:fldCharType="end"/>
    </w:r>
  </w:p>
  <w:p w14:paraId="63A7E898" w14:textId="77777777" w:rsidR="004F4FD2" w:rsidRDefault="004F4F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DA22" w14:textId="77777777" w:rsidR="004D7944" w:rsidRDefault="004D7944" w:rsidP="00EB20C3">
      <w:pPr>
        <w:spacing w:after="0" w:line="240" w:lineRule="auto"/>
      </w:pPr>
      <w:r>
        <w:separator/>
      </w:r>
    </w:p>
  </w:footnote>
  <w:footnote w:type="continuationSeparator" w:id="0">
    <w:p w14:paraId="319A85F4" w14:textId="77777777" w:rsidR="004D7944" w:rsidRDefault="004D7944" w:rsidP="00EB20C3">
      <w:pPr>
        <w:spacing w:after="0" w:line="240" w:lineRule="auto"/>
      </w:pPr>
      <w:r>
        <w:continuationSeparator/>
      </w:r>
    </w:p>
  </w:footnote>
  <w:footnote w:id="1">
    <w:p w14:paraId="3F114555" w14:textId="77777777" w:rsidR="00EB20C3" w:rsidRPr="00EB20C3" w:rsidRDefault="00EB20C3" w:rsidP="00EB20C3">
      <w:pPr>
        <w:autoSpaceDE w:val="0"/>
        <w:autoSpaceDN w:val="0"/>
        <w:adjustRightInd w:val="0"/>
        <w:spacing w:after="0" w:line="240" w:lineRule="auto"/>
        <w:rPr>
          <w:rFonts w:cs="Calibri"/>
          <w:color w:val="333333"/>
          <w:sz w:val="20"/>
          <w:szCs w:val="20"/>
          <w:lang w:eastAsia="de-DE"/>
        </w:rPr>
      </w:pPr>
      <w:r>
        <w:rPr>
          <w:rStyle w:val="Funotenzeichen"/>
        </w:rPr>
        <w:footnoteRef/>
      </w:r>
      <w:r>
        <w:t xml:space="preserve"> </w:t>
      </w:r>
      <w:r w:rsidRPr="00EB20C3">
        <w:rPr>
          <w:rFonts w:cs="Calibri"/>
          <w:color w:val="333333"/>
          <w:sz w:val="20"/>
          <w:szCs w:val="20"/>
          <w:lang w:eastAsia="de-DE"/>
        </w:rPr>
        <w:t xml:space="preserve">Diese müssen laut Rspr. </w:t>
      </w:r>
      <w:r w:rsidR="00082BDE">
        <w:rPr>
          <w:rFonts w:cs="Calibri"/>
          <w:color w:val="333333"/>
          <w:sz w:val="20"/>
          <w:szCs w:val="20"/>
          <w:lang w:eastAsia="de-DE"/>
        </w:rPr>
        <w:t>n</w:t>
      </w:r>
      <w:r w:rsidRPr="00EB20C3">
        <w:rPr>
          <w:rFonts w:cs="Calibri"/>
          <w:color w:val="333333"/>
          <w:sz w:val="20"/>
          <w:szCs w:val="20"/>
          <w:lang w:eastAsia="de-DE"/>
        </w:rPr>
        <w:t>achvollziehbar</w:t>
      </w:r>
      <w:r>
        <w:rPr>
          <w:rFonts w:cs="Calibri"/>
          <w:color w:val="333333"/>
          <w:sz w:val="20"/>
          <w:szCs w:val="20"/>
          <w:lang w:eastAsia="de-DE"/>
        </w:rPr>
        <w:t xml:space="preserve"> </w:t>
      </w:r>
      <w:r w:rsidRPr="00EB20C3">
        <w:rPr>
          <w:rFonts w:cs="Calibri"/>
          <w:color w:val="333333"/>
          <w:sz w:val="20"/>
          <w:szCs w:val="20"/>
          <w:lang w:eastAsia="de-DE"/>
        </w:rPr>
        <w:t>die tatsächlichen Umstände angeben, auf deren Grundlage eine fachliche Beurteilung erfolgt</w:t>
      </w:r>
      <w:r>
        <w:rPr>
          <w:rFonts w:cs="Calibri"/>
          <w:color w:val="333333"/>
          <w:sz w:val="20"/>
          <w:szCs w:val="20"/>
          <w:lang w:eastAsia="de-DE"/>
        </w:rPr>
        <w:t xml:space="preserve"> </w:t>
      </w:r>
      <w:r w:rsidRPr="00EB20C3">
        <w:rPr>
          <w:rFonts w:cs="Calibri"/>
          <w:color w:val="333333"/>
          <w:sz w:val="20"/>
          <w:szCs w:val="20"/>
          <w:lang w:eastAsia="de-DE"/>
        </w:rPr>
        <w:t>(Befundtatsache), die Methoden der Tatsachenerhebung benennen und die fachlich-medizinische</w:t>
      </w:r>
      <w:r>
        <w:rPr>
          <w:rFonts w:cs="Calibri"/>
          <w:color w:val="333333"/>
          <w:sz w:val="20"/>
          <w:szCs w:val="20"/>
          <w:lang w:eastAsia="de-DE"/>
        </w:rPr>
        <w:t xml:space="preserve"> </w:t>
      </w:r>
      <w:r w:rsidRPr="00EB20C3">
        <w:rPr>
          <w:rFonts w:cs="Calibri"/>
          <w:color w:val="333333"/>
          <w:sz w:val="20"/>
          <w:szCs w:val="20"/>
          <w:lang w:eastAsia="de-DE"/>
        </w:rPr>
        <w:t>Beurteilung des Krankheitsbildes (Diagnose) nachvollziehbar ebenso darlegen</w:t>
      </w:r>
      <w:r>
        <w:rPr>
          <w:rFonts w:cs="Calibri"/>
          <w:color w:val="333333"/>
          <w:sz w:val="20"/>
          <w:szCs w:val="20"/>
          <w:lang w:eastAsia="de-DE"/>
        </w:rPr>
        <w:t xml:space="preserve"> </w:t>
      </w:r>
      <w:r w:rsidRPr="00EB20C3">
        <w:rPr>
          <w:rFonts w:cs="Calibri"/>
          <w:color w:val="333333"/>
          <w:sz w:val="20"/>
          <w:szCs w:val="20"/>
          <w:lang w:eastAsia="de-DE"/>
        </w:rPr>
        <w:t>wie die Folgen, die sich nach ärztlicher Beurteilung aus krankheitsbedingten Situationen</w:t>
      </w:r>
      <w:r>
        <w:rPr>
          <w:rFonts w:cs="Calibri"/>
          <w:color w:val="333333"/>
          <w:sz w:val="20"/>
          <w:szCs w:val="20"/>
          <w:lang w:eastAsia="de-DE"/>
        </w:rPr>
        <w:t xml:space="preserve"> </w:t>
      </w:r>
      <w:r w:rsidRPr="00EB20C3">
        <w:rPr>
          <w:rFonts w:cs="Calibri"/>
          <w:color w:val="333333"/>
          <w:sz w:val="20"/>
          <w:szCs w:val="20"/>
          <w:lang w:eastAsia="de-DE"/>
        </w:rPr>
        <w:t>voraussichtlich ergeben (prognostische Diagnose).</w:t>
      </w:r>
      <w:r w:rsidR="008878D7">
        <w:rPr>
          <w:rFonts w:cs="Calibri"/>
          <w:color w:val="333333"/>
          <w:sz w:val="20"/>
          <w:szCs w:val="20"/>
          <w:lang w:eastAsia="de-DE"/>
        </w:rPr>
        <w:t xml:space="preserve"> IOM Medical Berichte werden vom Auswärtigen Amt als glaubhaft anges</w:t>
      </w:r>
      <w:r w:rsidR="006622F4">
        <w:rPr>
          <w:rFonts w:cs="Calibri"/>
          <w:color w:val="333333"/>
          <w:sz w:val="20"/>
          <w:szCs w:val="20"/>
          <w:lang w:eastAsia="de-DE"/>
        </w:rPr>
        <w:t>e</w:t>
      </w:r>
      <w:r w:rsidR="008878D7">
        <w:rPr>
          <w:rFonts w:cs="Calibri"/>
          <w:color w:val="333333"/>
          <w:sz w:val="20"/>
          <w:szCs w:val="20"/>
          <w:lang w:eastAsia="de-DE"/>
        </w:rPr>
        <w:t>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F3092"/>
    <w:multiLevelType w:val="hybridMultilevel"/>
    <w:tmpl w:val="CA56E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3E7F3B"/>
    <w:multiLevelType w:val="hybridMultilevel"/>
    <w:tmpl w:val="A22635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40E5DF6"/>
    <w:multiLevelType w:val="hybridMultilevel"/>
    <w:tmpl w:val="3932C2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94620D"/>
    <w:multiLevelType w:val="hybridMultilevel"/>
    <w:tmpl w:val="71CAC8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B022C4"/>
    <w:multiLevelType w:val="hybridMultilevel"/>
    <w:tmpl w:val="6FFCAF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3211858">
    <w:abstractNumId w:val="0"/>
  </w:num>
  <w:num w:numId="2" w16cid:durableId="2102215962">
    <w:abstractNumId w:val="1"/>
  </w:num>
  <w:num w:numId="3" w16cid:durableId="755907507">
    <w:abstractNumId w:val="3"/>
  </w:num>
  <w:num w:numId="4" w16cid:durableId="135495674">
    <w:abstractNumId w:val="4"/>
  </w:num>
  <w:num w:numId="5" w16cid:durableId="166674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5E9B"/>
    <w:rsid w:val="00003041"/>
    <w:rsid w:val="000333C9"/>
    <w:rsid w:val="00056220"/>
    <w:rsid w:val="00082BDE"/>
    <w:rsid w:val="00095691"/>
    <w:rsid w:val="000A076D"/>
    <w:rsid w:val="000B0E75"/>
    <w:rsid w:val="000B126D"/>
    <w:rsid w:val="000C08F9"/>
    <w:rsid w:val="000F7949"/>
    <w:rsid w:val="00125AA8"/>
    <w:rsid w:val="00127121"/>
    <w:rsid w:val="001312EF"/>
    <w:rsid w:val="001316DC"/>
    <w:rsid w:val="0013213C"/>
    <w:rsid w:val="001503F5"/>
    <w:rsid w:val="001A2868"/>
    <w:rsid w:val="001A3E94"/>
    <w:rsid w:val="001C009F"/>
    <w:rsid w:val="001C60E7"/>
    <w:rsid w:val="001D62DB"/>
    <w:rsid w:val="0021763E"/>
    <w:rsid w:val="00227A6F"/>
    <w:rsid w:val="002330A9"/>
    <w:rsid w:val="00237F7C"/>
    <w:rsid w:val="00252984"/>
    <w:rsid w:val="002743FB"/>
    <w:rsid w:val="00274D83"/>
    <w:rsid w:val="0028135D"/>
    <w:rsid w:val="00286BDA"/>
    <w:rsid w:val="002A2E65"/>
    <w:rsid w:val="00320791"/>
    <w:rsid w:val="00353A32"/>
    <w:rsid w:val="00384EDE"/>
    <w:rsid w:val="00384FE1"/>
    <w:rsid w:val="00390BE9"/>
    <w:rsid w:val="003B0CBB"/>
    <w:rsid w:val="003B67B0"/>
    <w:rsid w:val="0040410C"/>
    <w:rsid w:val="00412E46"/>
    <w:rsid w:val="004228A4"/>
    <w:rsid w:val="00432B8F"/>
    <w:rsid w:val="00442E28"/>
    <w:rsid w:val="00444ADD"/>
    <w:rsid w:val="004572AA"/>
    <w:rsid w:val="004A2746"/>
    <w:rsid w:val="004B5383"/>
    <w:rsid w:val="004D7944"/>
    <w:rsid w:val="004E1062"/>
    <w:rsid w:val="004E54E0"/>
    <w:rsid w:val="004F4FD2"/>
    <w:rsid w:val="005302A2"/>
    <w:rsid w:val="00532B1A"/>
    <w:rsid w:val="00543B52"/>
    <w:rsid w:val="00545D15"/>
    <w:rsid w:val="005528E7"/>
    <w:rsid w:val="00556120"/>
    <w:rsid w:val="00567EF9"/>
    <w:rsid w:val="00572127"/>
    <w:rsid w:val="005A336A"/>
    <w:rsid w:val="005A3908"/>
    <w:rsid w:val="005A4B10"/>
    <w:rsid w:val="005C08D6"/>
    <w:rsid w:val="005C426F"/>
    <w:rsid w:val="005D64DD"/>
    <w:rsid w:val="005E01A5"/>
    <w:rsid w:val="005F5B06"/>
    <w:rsid w:val="005F63FF"/>
    <w:rsid w:val="0061261B"/>
    <w:rsid w:val="006622F4"/>
    <w:rsid w:val="0066261D"/>
    <w:rsid w:val="006730DB"/>
    <w:rsid w:val="006A3C65"/>
    <w:rsid w:val="006B41DA"/>
    <w:rsid w:val="006D2FF5"/>
    <w:rsid w:val="006D3095"/>
    <w:rsid w:val="006D456E"/>
    <w:rsid w:val="007154A0"/>
    <w:rsid w:val="00727DE8"/>
    <w:rsid w:val="00735C93"/>
    <w:rsid w:val="0074260B"/>
    <w:rsid w:val="00752799"/>
    <w:rsid w:val="007574D8"/>
    <w:rsid w:val="007843D7"/>
    <w:rsid w:val="00785110"/>
    <w:rsid w:val="007B5755"/>
    <w:rsid w:val="007C5E9B"/>
    <w:rsid w:val="007D5DEA"/>
    <w:rsid w:val="007D77A8"/>
    <w:rsid w:val="007E3C48"/>
    <w:rsid w:val="007F3247"/>
    <w:rsid w:val="008362F2"/>
    <w:rsid w:val="008426AC"/>
    <w:rsid w:val="008521A2"/>
    <w:rsid w:val="00861784"/>
    <w:rsid w:val="008650BD"/>
    <w:rsid w:val="00872BC6"/>
    <w:rsid w:val="008878D7"/>
    <w:rsid w:val="008B1A07"/>
    <w:rsid w:val="008C4848"/>
    <w:rsid w:val="008E1EAC"/>
    <w:rsid w:val="00900F48"/>
    <w:rsid w:val="00951D2F"/>
    <w:rsid w:val="00965D62"/>
    <w:rsid w:val="0097102F"/>
    <w:rsid w:val="009833DA"/>
    <w:rsid w:val="009B19E0"/>
    <w:rsid w:val="009E03E0"/>
    <w:rsid w:val="009F464E"/>
    <w:rsid w:val="00A0325F"/>
    <w:rsid w:val="00A14405"/>
    <w:rsid w:val="00A30E42"/>
    <w:rsid w:val="00A37EC2"/>
    <w:rsid w:val="00A40E8E"/>
    <w:rsid w:val="00A70107"/>
    <w:rsid w:val="00A92C8C"/>
    <w:rsid w:val="00A93827"/>
    <w:rsid w:val="00A97791"/>
    <w:rsid w:val="00AA303A"/>
    <w:rsid w:val="00AC4050"/>
    <w:rsid w:val="00AE1E59"/>
    <w:rsid w:val="00AE6259"/>
    <w:rsid w:val="00B26057"/>
    <w:rsid w:val="00B7100A"/>
    <w:rsid w:val="00B7730B"/>
    <w:rsid w:val="00B83AAB"/>
    <w:rsid w:val="00B85DC3"/>
    <w:rsid w:val="00BA70F9"/>
    <w:rsid w:val="00BB0B6B"/>
    <w:rsid w:val="00BB18B2"/>
    <w:rsid w:val="00BC2928"/>
    <w:rsid w:val="00BD1D4A"/>
    <w:rsid w:val="00C04897"/>
    <w:rsid w:val="00C2357F"/>
    <w:rsid w:val="00C543E2"/>
    <w:rsid w:val="00C631DB"/>
    <w:rsid w:val="00CD2024"/>
    <w:rsid w:val="00CD60B4"/>
    <w:rsid w:val="00CF6A81"/>
    <w:rsid w:val="00D001BA"/>
    <w:rsid w:val="00D026FD"/>
    <w:rsid w:val="00D70DF8"/>
    <w:rsid w:val="00DA191F"/>
    <w:rsid w:val="00DA6DB4"/>
    <w:rsid w:val="00DD6D80"/>
    <w:rsid w:val="00E057E8"/>
    <w:rsid w:val="00E173BD"/>
    <w:rsid w:val="00E23CDB"/>
    <w:rsid w:val="00E51D93"/>
    <w:rsid w:val="00E52F05"/>
    <w:rsid w:val="00E737B6"/>
    <w:rsid w:val="00E87A08"/>
    <w:rsid w:val="00E902FE"/>
    <w:rsid w:val="00EB1300"/>
    <w:rsid w:val="00EB20C3"/>
    <w:rsid w:val="00EB4219"/>
    <w:rsid w:val="00ED22A7"/>
    <w:rsid w:val="00EF02F5"/>
    <w:rsid w:val="00F06E8E"/>
    <w:rsid w:val="00F3567F"/>
    <w:rsid w:val="00F43457"/>
    <w:rsid w:val="00F47D9E"/>
    <w:rsid w:val="00F62765"/>
    <w:rsid w:val="00F66660"/>
    <w:rsid w:val="00F74125"/>
    <w:rsid w:val="00F80685"/>
    <w:rsid w:val="00F808EF"/>
    <w:rsid w:val="00F86024"/>
    <w:rsid w:val="00F914C4"/>
    <w:rsid w:val="00FA1D56"/>
    <w:rsid w:val="00FC1F78"/>
    <w:rsid w:val="00FC7810"/>
    <w:rsid w:val="00FF459B"/>
    <w:rsid w:val="00FF68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2A6"/>
  <w15:chartTrackingRefBased/>
  <w15:docId w15:val="{90F9818D-446A-4A77-91CA-8F8EB8D1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C5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680E"/>
    <w:rPr>
      <w:color w:val="467886"/>
      <w:u w:val="single"/>
    </w:rPr>
  </w:style>
  <w:style w:type="character" w:styleId="NichtaufgelsteErwhnung">
    <w:name w:val="Unresolved Mention"/>
    <w:uiPriority w:val="99"/>
    <w:semiHidden/>
    <w:unhideWhenUsed/>
    <w:rsid w:val="00FF680E"/>
    <w:rPr>
      <w:color w:val="605E5C"/>
      <w:shd w:val="clear" w:color="auto" w:fill="E1DFDD"/>
    </w:rPr>
  </w:style>
  <w:style w:type="paragraph" w:styleId="Funotentext">
    <w:name w:val="footnote text"/>
    <w:basedOn w:val="Standard"/>
    <w:link w:val="FunotentextZchn"/>
    <w:uiPriority w:val="99"/>
    <w:semiHidden/>
    <w:unhideWhenUsed/>
    <w:rsid w:val="00EB20C3"/>
    <w:rPr>
      <w:sz w:val="20"/>
      <w:szCs w:val="20"/>
    </w:rPr>
  </w:style>
  <w:style w:type="character" w:customStyle="1" w:styleId="FunotentextZchn">
    <w:name w:val="Fußnotentext Zchn"/>
    <w:link w:val="Funotentext"/>
    <w:uiPriority w:val="99"/>
    <w:semiHidden/>
    <w:rsid w:val="00EB20C3"/>
    <w:rPr>
      <w:lang w:eastAsia="en-US"/>
    </w:rPr>
  </w:style>
  <w:style w:type="character" w:styleId="Funotenzeichen">
    <w:name w:val="footnote reference"/>
    <w:uiPriority w:val="99"/>
    <w:semiHidden/>
    <w:unhideWhenUsed/>
    <w:rsid w:val="00EB20C3"/>
    <w:rPr>
      <w:vertAlign w:val="superscript"/>
    </w:rPr>
  </w:style>
  <w:style w:type="paragraph" w:styleId="Kopfzeile">
    <w:name w:val="header"/>
    <w:basedOn w:val="Standard"/>
    <w:link w:val="KopfzeileZchn"/>
    <w:uiPriority w:val="99"/>
    <w:unhideWhenUsed/>
    <w:rsid w:val="004F4FD2"/>
    <w:pPr>
      <w:tabs>
        <w:tab w:val="center" w:pos="4536"/>
        <w:tab w:val="right" w:pos="9072"/>
      </w:tabs>
    </w:pPr>
  </w:style>
  <w:style w:type="character" w:customStyle="1" w:styleId="KopfzeileZchn">
    <w:name w:val="Kopfzeile Zchn"/>
    <w:link w:val="Kopfzeile"/>
    <w:uiPriority w:val="99"/>
    <w:rsid w:val="004F4FD2"/>
    <w:rPr>
      <w:sz w:val="22"/>
      <w:szCs w:val="22"/>
      <w:lang w:eastAsia="en-US"/>
    </w:rPr>
  </w:style>
  <w:style w:type="paragraph" w:styleId="Fuzeile">
    <w:name w:val="footer"/>
    <w:basedOn w:val="Standard"/>
    <w:link w:val="FuzeileZchn"/>
    <w:uiPriority w:val="99"/>
    <w:unhideWhenUsed/>
    <w:rsid w:val="004F4FD2"/>
    <w:pPr>
      <w:tabs>
        <w:tab w:val="center" w:pos="4536"/>
        <w:tab w:val="right" w:pos="9072"/>
      </w:tabs>
    </w:pPr>
  </w:style>
  <w:style w:type="character" w:customStyle="1" w:styleId="FuzeileZchn">
    <w:name w:val="Fußzeile Zchn"/>
    <w:link w:val="Fuzeile"/>
    <w:uiPriority w:val="99"/>
    <w:rsid w:val="004F4FD2"/>
    <w:rPr>
      <w:sz w:val="22"/>
      <w:szCs w:val="22"/>
      <w:lang w:eastAsia="en-US"/>
    </w:rPr>
  </w:style>
  <w:style w:type="paragraph" w:styleId="berarbeitung">
    <w:name w:val="Revision"/>
    <w:hidden/>
    <w:uiPriority w:val="99"/>
    <w:semiHidden/>
    <w:rsid w:val="00B7100A"/>
    <w:rPr>
      <w:sz w:val="22"/>
      <w:szCs w:val="22"/>
      <w:lang w:eastAsia="en-US"/>
    </w:rPr>
  </w:style>
  <w:style w:type="character" w:styleId="Kommentarzeichen">
    <w:name w:val="annotation reference"/>
    <w:basedOn w:val="Absatz-Standardschriftart"/>
    <w:uiPriority w:val="99"/>
    <w:semiHidden/>
    <w:unhideWhenUsed/>
    <w:rsid w:val="00B7100A"/>
    <w:rPr>
      <w:sz w:val="16"/>
      <w:szCs w:val="16"/>
    </w:rPr>
  </w:style>
  <w:style w:type="paragraph" w:styleId="Kommentartext">
    <w:name w:val="annotation text"/>
    <w:basedOn w:val="Standard"/>
    <w:link w:val="KommentartextZchn"/>
    <w:uiPriority w:val="99"/>
    <w:unhideWhenUsed/>
    <w:rsid w:val="00B7100A"/>
    <w:rPr>
      <w:sz w:val="20"/>
      <w:szCs w:val="20"/>
    </w:rPr>
  </w:style>
  <w:style w:type="character" w:customStyle="1" w:styleId="KommentartextZchn">
    <w:name w:val="Kommentartext Zchn"/>
    <w:basedOn w:val="Absatz-Standardschriftart"/>
    <w:link w:val="Kommentartext"/>
    <w:uiPriority w:val="99"/>
    <w:rsid w:val="00B7100A"/>
    <w:rPr>
      <w:lang w:eastAsia="en-US"/>
    </w:rPr>
  </w:style>
  <w:style w:type="paragraph" w:styleId="Kommentarthema">
    <w:name w:val="annotation subject"/>
    <w:basedOn w:val="Kommentartext"/>
    <w:next w:val="Kommentartext"/>
    <w:link w:val="KommentarthemaZchn"/>
    <w:uiPriority w:val="99"/>
    <w:semiHidden/>
    <w:unhideWhenUsed/>
    <w:rsid w:val="00B7100A"/>
    <w:rPr>
      <w:b/>
      <w:bCs/>
    </w:rPr>
  </w:style>
  <w:style w:type="character" w:customStyle="1" w:styleId="KommentarthemaZchn">
    <w:name w:val="Kommentarthema Zchn"/>
    <w:basedOn w:val="KommentartextZchn"/>
    <w:link w:val="Kommentarthema"/>
    <w:uiPriority w:val="99"/>
    <w:semiHidden/>
    <w:rsid w:val="00B7100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p.hardship@iom.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FB1B-BBA2-4EAB-A422-5EFF4750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DRK</Company>
  <LinksUpToDate>false</LinksUpToDate>
  <CharactersWithSpaces>6880</CharactersWithSpaces>
  <SharedDoc>false</SharedDoc>
  <HLinks>
    <vt:vector size="6" baseType="variant">
      <vt:variant>
        <vt:i4>524338</vt:i4>
      </vt:variant>
      <vt:variant>
        <vt:i4>0</vt:i4>
      </vt:variant>
      <vt:variant>
        <vt:i4>0</vt:i4>
      </vt:variant>
      <vt:variant>
        <vt:i4>5</vt:i4>
      </vt:variant>
      <vt:variant>
        <vt:lpwstr>mailto:info.fap.hardship@iom.int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 Wiebke</dc:creator>
  <cp:keywords/>
  <cp:lastModifiedBy>Jutta Hermanns</cp:lastModifiedBy>
  <cp:revision>13</cp:revision>
  <dcterms:created xsi:type="dcterms:W3CDTF">2025-10-14T18:09:00Z</dcterms:created>
  <dcterms:modified xsi:type="dcterms:W3CDTF">2025-10-15T08:22:00Z</dcterms:modified>
</cp:coreProperties>
</file>