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8C" w:rsidRDefault="005A528C" w:rsidP="00DE5094">
      <w:pPr>
        <w:jc w:val="both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43C6751B">
            <wp:extent cx="1537854" cy="506692"/>
            <wp:effectExtent l="0" t="0" r="571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74" cy="51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28C" w:rsidRDefault="005A528C" w:rsidP="00DE5094">
      <w:pPr>
        <w:jc w:val="both"/>
        <w:rPr>
          <w:b/>
        </w:rPr>
      </w:pPr>
    </w:p>
    <w:p w:rsidR="00227356" w:rsidRPr="00EE5692" w:rsidRDefault="00A6149D" w:rsidP="00DE5094">
      <w:pPr>
        <w:jc w:val="both"/>
        <w:rPr>
          <w:b/>
        </w:rPr>
      </w:pPr>
      <w:r w:rsidRPr="00EE5692">
        <w:rPr>
          <w:b/>
        </w:rPr>
        <w:t>Musterantr</w:t>
      </w:r>
      <w:r w:rsidR="009A66A1">
        <w:rPr>
          <w:b/>
        </w:rPr>
        <w:t>ä</w:t>
      </w:r>
      <w:r w:rsidRPr="00EE5692">
        <w:rPr>
          <w:b/>
        </w:rPr>
        <w:t>g</w:t>
      </w:r>
      <w:r w:rsidR="009A66A1">
        <w:rPr>
          <w:b/>
        </w:rPr>
        <w:t>e</w:t>
      </w:r>
      <w:r w:rsidRPr="00EE5692">
        <w:rPr>
          <w:b/>
        </w:rPr>
        <w:t xml:space="preserve"> </w:t>
      </w:r>
      <w:r w:rsidR="00227356">
        <w:rPr>
          <w:b/>
        </w:rPr>
        <w:t xml:space="preserve">auf </w:t>
      </w:r>
      <w:r w:rsidR="00BF4FF5">
        <w:rPr>
          <w:b/>
        </w:rPr>
        <w:t xml:space="preserve">Erteilung bzw. </w:t>
      </w:r>
      <w:r w:rsidRPr="00EE5692">
        <w:rPr>
          <w:b/>
        </w:rPr>
        <w:t xml:space="preserve">Verlängerung </w:t>
      </w:r>
      <w:r w:rsidR="00227356">
        <w:rPr>
          <w:b/>
        </w:rPr>
        <w:t>der</w:t>
      </w:r>
      <w:r w:rsidRPr="00EE5692">
        <w:rPr>
          <w:b/>
        </w:rPr>
        <w:t xml:space="preserve"> Aufenthaltserlaubnis</w:t>
      </w:r>
      <w:r w:rsidR="002A116F">
        <w:rPr>
          <w:b/>
        </w:rPr>
        <w:t xml:space="preserve"> für </w:t>
      </w:r>
      <w:r w:rsidR="007A1BEA">
        <w:rPr>
          <w:b/>
        </w:rPr>
        <w:t xml:space="preserve">schutzberechtigte </w:t>
      </w:r>
      <w:r w:rsidRPr="00EE5692">
        <w:rPr>
          <w:b/>
        </w:rPr>
        <w:t xml:space="preserve">Personen, </w:t>
      </w:r>
      <w:r w:rsidR="007F6A46">
        <w:rPr>
          <w:b/>
        </w:rPr>
        <w:t xml:space="preserve">denen aufgrund des Fehlens eines </w:t>
      </w:r>
      <w:r w:rsidR="00F70791" w:rsidRPr="00EE5692">
        <w:rPr>
          <w:b/>
        </w:rPr>
        <w:t>gültigen Nationalpass</w:t>
      </w:r>
      <w:r w:rsidR="007F6A46">
        <w:rPr>
          <w:b/>
        </w:rPr>
        <w:t xml:space="preserve">es die </w:t>
      </w:r>
      <w:r w:rsidR="00746D36">
        <w:rPr>
          <w:b/>
        </w:rPr>
        <w:t>Aufenthaltserlaubnis</w:t>
      </w:r>
      <w:r w:rsidR="007F6A46">
        <w:rPr>
          <w:b/>
        </w:rPr>
        <w:t xml:space="preserve"> verweigert wird</w:t>
      </w:r>
      <w:r w:rsidR="00227356" w:rsidRPr="00227356">
        <w:rPr>
          <w:rStyle w:val="Funotenzeichen"/>
          <w:b/>
        </w:rPr>
        <w:t xml:space="preserve"> </w:t>
      </w:r>
    </w:p>
    <w:p w:rsidR="00DE5094" w:rsidRDefault="00DE5094" w:rsidP="00DE5094">
      <w:pPr>
        <w:jc w:val="both"/>
      </w:pPr>
    </w:p>
    <w:p w:rsidR="00E84D38" w:rsidRDefault="00A6149D" w:rsidP="00DE5094">
      <w:pPr>
        <w:jc w:val="both"/>
      </w:pPr>
      <w:r>
        <w:t>D</w:t>
      </w:r>
      <w:r w:rsidR="009A66A1">
        <w:t>ie</w:t>
      </w:r>
      <w:r>
        <w:t xml:space="preserve"> folgende</w:t>
      </w:r>
      <w:r w:rsidR="009A66A1">
        <w:t>n</w:t>
      </w:r>
      <w:r>
        <w:t xml:space="preserve"> Musterantr</w:t>
      </w:r>
      <w:r w:rsidR="009A66A1">
        <w:t>ä</w:t>
      </w:r>
      <w:r>
        <w:t>g</w:t>
      </w:r>
      <w:r w:rsidR="009A66A1">
        <w:t>e</w:t>
      </w:r>
      <w:r>
        <w:t xml:space="preserve"> </w:t>
      </w:r>
      <w:r w:rsidR="0004728B">
        <w:t>richte</w:t>
      </w:r>
      <w:r w:rsidR="009A66A1">
        <w:t>n</w:t>
      </w:r>
      <w:r w:rsidR="0004728B">
        <w:t xml:space="preserve"> sich als Arbeitshilfe an Berater*innen.</w:t>
      </w:r>
      <w:r w:rsidR="0004728B" w:rsidRPr="00E84D38">
        <w:rPr>
          <w:sz w:val="32"/>
        </w:rPr>
        <w:t xml:space="preserve"> </w:t>
      </w:r>
      <w:r w:rsidR="009A66A1">
        <w:t>Sie</w:t>
      </w:r>
      <w:r w:rsidR="00E84D38" w:rsidRPr="00E84D38">
        <w:t xml:space="preserve"> k</w:t>
      </w:r>
      <w:r w:rsidR="009A66A1">
        <w:t>ö</w:t>
      </w:r>
      <w:r w:rsidR="00E84D38" w:rsidRPr="00E84D38">
        <w:t>nn</w:t>
      </w:r>
      <w:r w:rsidR="009A66A1">
        <w:t>en</w:t>
      </w:r>
      <w:r w:rsidR="00E84D38" w:rsidRPr="00E84D38">
        <w:t xml:space="preserve"> gemeinsam mit den betrof</w:t>
      </w:r>
      <w:r w:rsidR="00E84D38">
        <w:t xml:space="preserve">fenen Personen ausgefüllt </w:t>
      </w:r>
      <w:r w:rsidR="00E84D38" w:rsidRPr="00E84D38">
        <w:t xml:space="preserve">und </w:t>
      </w:r>
      <w:r w:rsidR="00E84D38">
        <w:t xml:space="preserve">ggf. </w:t>
      </w:r>
      <w:r w:rsidR="00DE5094">
        <w:t xml:space="preserve">auch </w:t>
      </w:r>
      <w:r w:rsidR="00E84D38" w:rsidRPr="00E84D38">
        <w:t xml:space="preserve">mit einem </w:t>
      </w:r>
      <w:r w:rsidR="00C10DB8">
        <w:t xml:space="preserve">amtlichen </w:t>
      </w:r>
      <w:r w:rsidR="00E84D38">
        <w:t>A</w:t>
      </w:r>
      <w:r w:rsidR="00E84D38" w:rsidRPr="00E84D38">
        <w:t xml:space="preserve">ntragsformular </w:t>
      </w:r>
      <w:r w:rsidR="00E84D38">
        <w:t xml:space="preserve">verbunden </w:t>
      </w:r>
      <w:r w:rsidR="00E84D38" w:rsidRPr="00E84D38">
        <w:t xml:space="preserve">werden. </w:t>
      </w:r>
    </w:p>
    <w:p w:rsidR="005268CC" w:rsidRDefault="00E84D38" w:rsidP="00DE5094">
      <w:pPr>
        <w:jc w:val="both"/>
      </w:pPr>
      <w:r>
        <w:t>D</w:t>
      </w:r>
      <w:r w:rsidR="009A66A1">
        <w:t>ie</w:t>
      </w:r>
      <w:r>
        <w:t xml:space="preserve"> Antr</w:t>
      </w:r>
      <w:r w:rsidR="009A66A1">
        <w:t>ä</w:t>
      </w:r>
      <w:r>
        <w:t>g</w:t>
      </w:r>
      <w:r w:rsidR="009A66A1">
        <w:t>e</w:t>
      </w:r>
      <w:r w:rsidR="0004728B">
        <w:t xml:space="preserve"> </w:t>
      </w:r>
      <w:r w:rsidR="00A6149D">
        <w:t>die</w:t>
      </w:r>
      <w:r w:rsidR="009A66A1">
        <w:t>nen</w:t>
      </w:r>
      <w:r w:rsidR="00A6149D">
        <w:t xml:space="preserve"> zur </w:t>
      </w:r>
      <w:r w:rsidR="00A6149D" w:rsidRPr="00142545">
        <w:t xml:space="preserve">Durchsetzung des </w:t>
      </w:r>
      <w:r w:rsidR="00DD4525" w:rsidRPr="00142545">
        <w:t>Anspruchs</w:t>
      </w:r>
      <w:r w:rsidR="00DD4525">
        <w:t xml:space="preserve"> auf </w:t>
      </w:r>
      <w:r w:rsidR="00BF4FF5">
        <w:t xml:space="preserve">Erteilung bzw. </w:t>
      </w:r>
      <w:r w:rsidR="00DD4525">
        <w:t>Verlängerung der Auf</w:t>
      </w:r>
      <w:r w:rsidR="00404713">
        <w:t xml:space="preserve">enthaltserlaubnis für </w:t>
      </w:r>
      <w:r w:rsidR="00C7784B">
        <w:t>Personen,</w:t>
      </w:r>
    </w:p>
    <w:p w:rsidR="00C7784B" w:rsidRDefault="00B80AE9" w:rsidP="00DE5094">
      <w:pPr>
        <w:pStyle w:val="Listenabsatz"/>
        <w:numPr>
          <w:ilvl w:val="0"/>
          <w:numId w:val="6"/>
        </w:numPr>
        <w:jc w:val="both"/>
      </w:pPr>
      <w:r>
        <w:t xml:space="preserve">bei denen </w:t>
      </w:r>
      <w:r w:rsidR="00E84EE8" w:rsidRPr="00AC1FFF">
        <w:t xml:space="preserve">im Asylverfahren </w:t>
      </w:r>
      <w:r>
        <w:t>subsidiärer</w:t>
      </w:r>
      <w:r w:rsidR="00D02AB0">
        <w:t xml:space="preserve"> Schutz</w:t>
      </w:r>
      <w:r w:rsidR="00BC08DF">
        <w:t xml:space="preserve"> zuerkannt oder ein Abschiebungs</w:t>
      </w:r>
      <w:r w:rsidR="00CB5B9A">
        <w:t>ve</w:t>
      </w:r>
      <w:r w:rsidR="00DE5094">
        <w:t>rbot nach § </w:t>
      </w:r>
      <w:r w:rsidR="00412346">
        <w:t>60 Abs. 5 oder Abs. </w:t>
      </w:r>
      <w:r w:rsidR="00CB5B9A">
        <w:t xml:space="preserve">7 </w:t>
      </w:r>
      <w:r w:rsidR="00412346">
        <w:t xml:space="preserve">AufenthG </w:t>
      </w:r>
      <w:r>
        <w:t>festgestellt wurde</w:t>
      </w:r>
      <w:r w:rsidR="00C7784B">
        <w:t>,</w:t>
      </w:r>
      <w:r w:rsidR="00CB5B9A">
        <w:t xml:space="preserve"> </w:t>
      </w:r>
    </w:p>
    <w:p w:rsidR="00E36E02" w:rsidRPr="00AC1FFF" w:rsidRDefault="00CB5B9A" w:rsidP="00DE5094">
      <w:pPr>
        <w:pStyle w:val="Listenabsatz"/>
        <w:numPr>
          <w:ilvl w:val="0"/>
          <w:numId w:val="6"/>
        </w:numPr>
        <w:jc w:val="both"/>
      </w:pPr>
      <w:r>
        <w:t>deren Schutzstatus</w:t>
      </w:r>
      <w:r w:rsidR="00E84EE8" w:rsidRPr="00AC1FFF">
        <w:t xml:space="preserve"> </w:t>
      </w:r>
      <w:r w:rsidR="00AA4C97">
        <w:t>seitens des Bundesamtes für Migration und Flüchtlinge</w:t>
      </w:r>
      <w:r w:rsidR="002567EF">
        <w:t xml:space="preserve"> </w:t>
      </w:r>
      <w:r w:rsidR="00DE5094">
        <w:t xml:space="preserve">(BAMF) </w:t>
      </w:r>
      <w:r>
        <w:t xml:space="preserve">bislang nicht </w:t>
      </w:r>
      <w:r w:rsidR="00601F9D">
        <w:t xml:space="preserve">rechtskräftig </w:t>
      </w:r>
      <w:r w:rsidR="00641D33">
        <w:t>wi</w:t>
      </w:r>
      <w:r w:rsidR="00B80AE9">
        <w:t xml:space="preserve">derrufen oder </w:t>
      </w:r>
      <w:r w:rsidR="00F70791">
        <w:t>zurückgenommenen</w:t>
      </w:r>
      <w:r w:rsidR="00B80AE9">
        <w:t xml:space="preserve"> </w:t>
      </w:r>
      <w:r>
        <w:t>wurde</w:t>
      </w:r>
      <w:r w:rsidR="002A116F">
        <w:rPr>
          <w:rStyle w:val="Funotenzeichen"/>
        </w:rPr>
        <w:footnoteReference w:id="1"/>
      </w:r>
      <w:r w:rsidR="00E36E02" w:rsidRPr="00AC1FFF">
        <w:t>,</w:t>
      </w:r>
    </w:p>
    <w:p w:rsidR="005268CC" w:rsidRPr="00AC1FFF" w:rsidRDefault="00C7784B" w:rsidP="00DE5094">
      <w:pPr>
        <w:pStyle w:val="Listenabsatz"/>
        <w:numPr>
          <w:ilvl w:val="0"/>
          <w:numId w:val="6"/>
        </w:numPr>
        <w:jc w:val="both"/>
      </w:pPr>
      <w:r>
        <w:t xml:space="preserve">die </w:t>
      </w:r>
      <w:r w:rsidR="00347DCA">
        <w:t xml:space="preserve">eine </w:t>
      </w:r>
      <w:r w:rsidR="005268CC" w:rsidRPr="00AC1FFF">
        <w:t>Aufenthaltse</w:t>
      </w:r>
      <w:r w:rsidR="00712BBE">
        <w:t xml:space="preserve">rlaubnis gem. § 25 Abs. 2 Alt. 2 oder </w:t>
      </w:r>
      <w:r w:rsidR="00412346">
        <w:t>Abs. </w:t>
      </w:r>
      <w:r w:rsidR="00712BBE">
        <w:t>3</w:t>
      </w:r>
      <w:r w:rsidR="005268CC" w:rsidRPr="00AC1FFF">
        <w:t xml:space="preserve"> AufenthG </w:t>
      </w:r>
      <w:r w:rsidR="00347DCA">
        <w:t xml:space="preserve">beantragen oder bereits in Besitz einer solchen </w:t>
      </w:r>
      <w:r w:rsidR="005268CC" w:rsidRPr="00AC1FFF">
        <w:t>sind</w:t>
      </w:r>
      <w:r w:rsidR="00347DCA">
        <w:t xml:space="preserve"> und sie verlängern lassen wollen</w:t>
      </w:r>
      <w:r w:rsidR="005268CC" w:rsidRPr="00AC1FFF">
        <w:t xml:space="preserve">, </w:t>
      </w:r>
    </w:p>
    <w:p w:rsidR="00CA1D6E" w:rsidRDefault="00C7784B" w:rsidP="00DE5094">
      <w:pPr>
        <w:pStyle w:val="Listenabsatz"/>
        <w:numPr>
          <w:ilvl w:val="0"/>
          <w:numId w:val="6"/>
        </w:numPr>
        <w:jc w:val="both"/>
      </w:pPr>
      <w:r>
        <w:t xml:space="preserve">die </w:t>
      </w:r>
      <w:r w:rsidR="00E36E02" w:rsidRPr="00AC1FFF">
        <w:t>keinen gültige</w:t>
      </w:r>
      <w:r w:rsidR="00AA377A">
        <w:t xml:space="preserve">n Nationalpass </w:t>
      </w:r>
      <w:r w:rsidR="00E36E02" w:rsidRPr="00AC1FFF">
        <w:t xml:space="preserve">und </w:t>
      </w:r>
      <w:r w:rsidR="00393B10">
        <w:t xml:space="preserve">keinen Passersatz </w:t>
      </w:r>
      <w:r w:rsidR="00973148">
        <w:t>(z.B. Reiseausweis für Ausländer*innen</w:t>
      </w:r>
      <w:r w:rsidR="00AA377A">
        <w:t>)</w:t>
      </w:r>
      <w:r w:rsidR="00372356">
        <w:t xml:space="preserve"> </w:t>
      </w:r>
      <w:r w:rsidR="002567EF">
        <w:t>besitzen und</w:t>
      </w:r>
    </w:p>
    <w:p w:rsidR="00E36E02" w:rsidRPr="00F70791" w:rsidRDefault="005268CC" w:rsidP="00DE5094">
      <w:pPr>
        <w:pStyle w:val="Listenabsatz"/>
        <w:numPr>
          <w:ilvl w:val="0"/>
          <w:numId w:val="6"/>
        </w:numPr>
        <w:jc w:val="both"/>
        <w:rPr>
          <w:b/>
        </w:rPr>
      </w:pPr>
      <w:r w:rsidRPr="00F70791">
        <w:rPr>
          <w:b/>
        </w:rPr>
        <w:t xml:space="preserve">bei denen die Ausländerbehörde mündlich oder schriftlich die Vorlage eines Nationalpasses als Bedingung </w:t>
      </w:r>
      <w:r w:rsidR="00BF4FF5">
        <w:rPr>
          <w:b/>
        </w:rPr>
        <w:t>für die</w:t>
      </w:r>
      <w:r w:rsidRPr="00F70791">
        <w:rPr>
          <w:b/>
        </w:rPr>
        <w:t xml:space="preserve"> </w:t>
      </w:r>
      <w:r w:rsidR="00BF4FF5">
        <w:rPr>
          <w:b/>
        </w:rPr>
        <w:t xml:space="preserve">Erteilung bzw. </w:t>
      </w:r>
      <w:r w:rsidR="00B01C07" w:rsidRPr="00F70791">
        <w:rPr>
          <w:b/>
        </w:rPr>
        <w:t>Ve</w:t>
      </w:r>
      <w:r w:rsidR="00B01C07">
        <w:rPr>
          <w:b/>
        </w:rPr>
        <w:t xml:space="preserve">rlängerung </w:t>
      </w:r>
      <w:r w:rsidR="00641D33">
        <w:rPr>
          <w:b/>
        </w:rPr>
        <w:t>der Aufenthaltserlaubnis</w:t>
      </w:r>
      <w:r w:rsidRPr="00F70791">
        <w:rPr>
          <w:b/>
        </w:rPr>
        <w:t xml:space="preserve"> angedeutet</w:t>
      </w:r>
      <w:r w:rsidR="00E36E02" w:rsidRPr="00F70791">
        <w:rPr>
          <w:b/>
        </w:rPr>
        <w:t xml:space="preserve"> </w:t>
      </w:r>
      <w:r w:rsidR="00D3767D">
        <w:rPr>
          <w:b/>
        </w:rPr>
        <w:t xml:space="preserve">oder konkret verlangt </w:t>
      </w:r>
      <w:r w:rsidR="00E36E02" w:rsidRPr="00F70791">
        <w:rPr>
          <w:b/>
        </w:rPr>
        <w:t>hat.</w:t>
      </w:r>
    </w:p>
    <w:p w:rsidR="00AE338B" w:rsidRDefault="0073405D" w:rsidP="00DE5094">
      <w:pPr>
        <w:jc w:val="both"/>
      </w:pPr>
      <w:r w:rsidRPr="00AC1FFF">
        <w:t>D</w:t>
      </w:r>
      <w:r w:rsidR="00677807">
        <w:t>ie</w:t>
      </w:r>
      <w:r w:rsidRPr="00AC1FFF">
        <w:t xml:space="preserve"> Antr</w:t>
      </w:r>
      <w:r w:rsidR="00677807">
        <w:t>ä</w:t>
      </w:r>
      <w:r w:rsidRPr="00AC1FFF">
        <w:t>g</w:t>
      </w:r>
      <w:r w:rsidR="00677807">
        <w:t>e</w:t>
      </w:r>
      <w:r w:rsidRPr="00AC1FFF">
        <w:t xml:space="preserve"> ziel</w:t>
      </w:r>
      <w:r w:rsidR="00677807">
        <w:t>en</w:t>
      </w:r>
      <w:r w:rsidRPr="00AC1FFF">
        <w:t xml:space="preserve"> darauf ab, dass die Ausländerbehörde</w:t>
      </w:r>
      <w:r w:rsidR="00DE5094">
        <w:t xml:space="preserve"> im Falle der </w:t>
      </w:r>
      <w:r w:rsidR="00347DCA">
        <w:t>Ablehnung</w:t>
      </w:r>
      <w:r w:rsidR="00BF4FF5">
        <w:t xml:space="preserve"> </w:t>
      </w:r>
      <w:r w:rsidRPr="00AC1FFF">
        <w:t xml:space="preserve">einen </w:t>
      </w:r>
      <w:r w:rsidR="00E325D1" w:rsidRPr="00AC1FFF">
        <w:t xml:space="preserve">rechtsbehelfsfähigen </w:t>
      </w:r>
      <w:r w:rsidRPr="00AC1FFF">
        <w:t xml:space="preserve">Bescheid erlässt. </w:t>
      </w:r>
      <w:r w:rsidR="00212650">
        <w:t xml:space="preserve">Da eine </w:t>
      </w:r>
      <w:r w:rsidR="00BF4FF5">
        <w:t xml:space="preserve">Nichterteilung bzw. </w:t>
      </w:r>
      <w:r w:rsidR="00212650">
        <w:t>Nichtverlängerung in de</w:t>
      </w:r>
      <w:r w:rsidR="00072B64">
        <w:t>n</w:t>
      </w:r>
      <w:r w:rsidR="00212650">
        <w:t xml:space="preserve"> genannten Konstellation</w:t>
      </w:r>
      <w:r w:rsidR="00072B64">
        <w:t>en</w:t>
      </w:r>
      <w:r w:rsidR="00212650">
        <w:t xml:space="preserve"> in der</w:t>
      </w:r>
      <w:r w:rsidR="005E1CD9">
        <w:t xml:space="preserve"> Regel rechtswidrig </w:t>
      </w:r>
      <w:r w:rsidR="002319F3">
        <w:t>wäre</w:t>
      </w:r>
      <w:r w:rsidR="00D3767D">
        <w:t xml:space="preserve">, wie auch das Bundesinnenministerium </w:t>
      </w:r>
      <w:r w:rsidR="002617A3">
        <w:t>schriftlich</w:t>
      </w:r>
      <w:r w:rsidR="00D3767D">
        <w:t xml:space="preserve"> bestätigt hat</w:t>
      </w:r>
      <w:r w:rsidR="00C60BE5">
        <w:rPr>
          <w:rStyle w:val="Funotenzeichen"/>
        </w:rPr>
        <w:footnoteReference w:id="2"/>
      </w:r>
      <w:r w:rsidR="006F554C">
        <w:t>,</w:t>
      </w:r>
      <w:r w:rsidR="005E1CD9">
        <w:t xml:space="preserve"> kann</w:t>
      </w:r>
      <w:r w:rsidR="00212650">
        <w:t xml:space="preserve"> in der Praxis das bloße Einfordern </w:t>
      </w:r>
      <w:r w:rsidR="006D725F">
        <w:t>eines</w:t>
      </w:r>
      <w:r w:rsidR="00212650">
        <w:t xml:space="preserve"> </w:t>
      </w:r>
      <w:r w:rsidR="00B87ABE">
        <w:t>rechtsbehelfsfähigen Bescheides</w:t>
      </w:r>
      <w:r w:rsidR="00212650">
        <w:t xml:space="preserve"> bzw. die Androhung einer Klage</w:t>
      </w:r>
      <w:r w:rsidR="005E1CD9">
        <w:t xml:space="preserve"> genügen,</w:t>
      </w:r>
      <w:r w:rsidR="00A839ED">
        <w:t xml:space="preserve"> um die beanspruchte Verlängerung zu erhalten.</w:t>
      </w:r>
      <w:r w:rsidR="0004728B">
        <w:rPr>
          <w:rStyle w:val="Funotenzeichen"/>
        </w:rPr>
        <w:footnoteReference w:id="3"/>
      </w:r>
      <w:r w:rsidR="005C325C">
        <w:t xml:space="preserve"> </w:t>
      </w:r>
    </w:p>
    <w:p w:rsidR="00AE53DB" w:rsidRDefault="0041747B" w:rsidP="00DE5094">
      <w:pPr>
        <w:jc w:val="both"/>
      </w:pPr>
      <w:r>
        <w:t xml:space="preserve">Sollte die Ausländerbehörde </w:t>
      </w:r>
      <w:r w:rsidR="002670E5">
        <w:t xml:space="preserve">dennoch </w:t>
      </w:r>
      <w:r>
        <w:t xml:space="preserve">weiterhin die </w:t>
      </w:r>
      <w:r w:rsidR="00BF4FF5">
        <w:t xml:space="preserve">Aufenthaltserlaubnis </w:t>
      </w:r>
      <w:r>
        <w:t>verweiger</w:t>
      </w:r>
      <w:r w:rsidR="00C60BE5">
        <w:t>n</w:t>
      </w:r>
      <w:r>
        <w:t xml:space="preserve">, </w:t>
      </w:r>
      <w:r w:rsidR="00AE53DB">
        <w:t>kann gegen einen etwaigen</w:t>
      </w:r>
      <w:r w:rsidR="00AE53DB" w:rsidRPr="00AC1FFF">
        <w:t xml:space="preserve"> </w:t>
      </w:r>
      <w:r w:rsidR="00AE53DB">
        <w:t>Ablehnungsb</w:t>
      </w:r>
      <w:r w:rsidR="00AE53DB" w:rsidRPr="00AC1FFF">
        <w:t xml:space="preserve">escheid </w:t>
      </w:r>
      <w:r>
        <w:t xml:space="preserve">mittels </w:t>
      </w:r>
      <w:r w:rsidR="00612CB5">
        <w:t>Widerspruch</w:t>
      </w:r>
      <w:r w:rsidR="00AE53DB">
        <w:t xml:space="preserve"> (sofer</w:t>
      </w:r>
      <w:r w:rsidR="00B87ABE">
        <w:t>n landesrechtlich zulässig) bzw.</w:t>
      </w:r>
      <w:r w:rsidR="00AE53DB">
        <w:t xml:space="preserve"> </w:t>
      </w:r>
      <w:r w:rsidR="00A22E6D">
        <w:t>mittels einer Klage vor dem Verwaltungsgericht</w:t>
      </w:r>
      <w:r w:rsidR="00AE53DB">
        <w:t xml:space="preserve"> vorgegangen werden.</w:t>
      </w:r>
      <w:r w:rsidR="00F33CAE">
        <w:rPr>
          <w:rStyle w:val="Funotenzeichen"/>
        </w:rPr>
        <w:t xml:space="preserve"> </w:t>
      </w:r>
      <w:r w:rsidR="006157E6">
        <w:t>Hierbei</w:t>
      </w:r>
      <w:r w:rsidR="00F33CAE">
        <w:t xml:space="preserve"> muss </w:t>
      </w:r>
      <w:r w:rsidR="006157E6">
        <w:t>die in der Rechtsbehelfsbelehrung genannte</w:t>
      </w:r>
      <w:r w:rsidR="00F33CAE">
        <w:t xml:space="preserve"> Frist e</w:t>
      </w:r>
      <w:r w:rsidR="006157E6">
        <w:t>ingehalten</w:t>
      </w:r>
      <w:r w:rsidR="004C409D">
        <w:t xml:space="preserve"> werden</w:t>
      </w:r>
      <w:r w:rsidR="006157E6">
        <w:t xml:space="preserve">. Ist </w:t>
      </w:r>
      <w:r w:rsidR="00F33CAE">
        <w:t xml:space="preserve">eine Rechtsbehelfsbelehrung </w:t>
      </w:r>
      <w:r w:rsidR="006157E6">
        <w:t xml:space="preserve">nicht </w:t>
      </w:r>
      <w:r w:rsidR="00F33CAE">
        <w:t xml:space="preserve">beigefügt, gilt eine Frist von einem Jahr (§ 58 Abs. 2 VwGO). </w:t>
      </w:r>
      <w:r w:rsidR="00832B9C">
        <w:t>Wenn die</w:t>
      </w:r>
      <w:r w:rsidR="00A22E6D">
        <w:t xml:space="preserve"> Ausländerbeh</w:t>
      </w:r>
      <w:r w:rsidR="00832B9C">
        <w:t xml:space="preserve">örde auf einen Antrag </w:t>
      </w:r>
      <w:r w:rsidR="00A22E6D">
        <w:t>nicht reagiert</w:t>
      </w:r>
      <w:r w:rsidR="00FD2D69">
        <w:t>,</w:t>
      </w:r>
      <w:r w:rsidR="00832B9C">
        <w:t xml:space="preserve"> kann eine Untätigkeitsklage </w:t>
      </w:r>
      <w:r w:rsidR="009C5B76">
        <w:t>in Erwägung</w:t>
      </w:r>
      <w:r w:rsidR="00832B9C">
        <w:t xml:space="preserve"> </w:t>
      </w:r>
      <w:r w:rsidR="009C5B76">
        <w:t xml:space="preserve">gezogen </w:t>
      </w:r>
      <w:r w:rsidR="00832B9C">
        <w:t>werden</w:t>
      </w:r>
      <w:r w:rsidR="00612CB5">
        <w:t>.</w:t>
      </w:r>
      <w:r w:rsidR="00832B9C">
        <w:rPr>
          <w:rStyle w:val="Funotenzeichen"/>
        </w:rPr>
        <w:footnoteReference w:id="4"/>
      </w:r>
      <w:r w:rsidR="008F26C3">
        <w:t xml:space="preserve"> </w:t>
      </w:r>
      <w:r w:rsidR="00F0593B">
        <w:t xml:space="preserve">Etwaige Klageverfahren sollten mithilfe spezialisierter </w:t>
      </w:r>
      <w:proofErr w:type="spellStart"/>
      <w:r w:rsidR="00F0593B">
        <w:t>Rechtsanwält</w:t>
      </w:r>
      <w:proofErr w:type="spellEnd"/>
      <w:r w:rsidR="00F0593B">
        <w:t xml:space="preserve">*innen durchgeführt werden. </w:t>
      </w:r>
    </w:p>
    <w:p w:rsidR="0043428A" w:rsidRDefault="00CC3FE8" w:rsidP="00DE5094">
      <w:pPr>
        <w:jc w:val="both"/>
      </w:pPr>
      <w:r>
        <w:lastRenderedPageBreak/>
        <w:t>Anträ</w:t>
      </w:r>
      <w:r w:rsidR="00AE53DB">
        <w:t>g</w:t>
      </w:r>
      <w:r>
        <w:t>e</w:t>
      </w:r>
      <w:r w:rsidR="00AE53DB">
        <w:t xml:space="preserve"> auf Verlängerung </w:t>
      </w:r>
      <w:r w:rsidR="002670E5">
        <w:t>einer Aufenthaltserlaubnis</w:t>
      </w:r>
      <w:r w:rsidR="00EC1EDB">
        <w:t xml:space="preserve"> </w:t>
      </w:r>
      <w:r w:rsidR="00541D93">
        <w:t xml:space="preserve">sollten </w:t>
      </w:r>
      <w:r w:rsidR="00AE53DB" w:rsidRPr="00AE53DB">
        <w:rPr>
          <w:b/>
        </w:rPr>
        <w:t>unbedingt v</w:t>
      </w:r>
      <w:r w:rsidR="00AE53DB" w:rsidRPr="00092DC3">
        <w:rPr>
          <w:b/>
        </w:rPr>
        <w:t xml:space="preserve">or Ablauf </w:t>
      </w:r>
      <w:r w:rsidR="00AE53DB">
        <w:t>der bestehenden Aufenthaltserlaubnis eingereicht werden</w:t>
      </w:r>
      <w:r w:rsidR="005B790B">
        <w:t>.</w:t>
      </w:r>
      <w:r w:rsidR="00C8219B">
        <w:rPr>
          <w:rStyle w:val="Funotenzeichen"/>
        </w:rPr>
        <w:footnoteReference w:id="5"/>
      </w:r>
      <w:r w:rsidR="005B790B">
        <w:t xml:space="preserve"> Auf diese Weise</w:t>
      </w:r>
      <w:r w:rsidR="00EE5692">
        <w:t xml:space="preserve"> </w:t>
      </w:r>
      <w:r w:rsidR="005B790B">
        <w:t>wird</w:t>
      </w:r>
      <w:r w:rsidR="00EE5692">
        <w:t xml:space="preserve"> </w:t>
      </w:r>
      <w:r w:rsidR="00AE53DB">
        <w:t>eine sog. „Fiktionswirkung“ aus</w:t>
      </w:r>
      <w:r w:rsidR="005B790B">
        <w:t>gelöst</w:t>
      </w:r>
      <w:r w:rsidR="00AE53DB">
        <w:t xml:space="preserve">. Das bedeutet, dass im Falle des Ablaufs des bestehenden Aufenthaltstitels </w:t>
      </w:r>
      <w:r w:rsidR="00EE5692">
        <w:t xml:space="preserve">der Aufenthalt </w:t>
      </w:r>
      <w:r w:rsidR="001F5E97">
        <w:t xml:space="preserve">bis zur Entscheidung über den Verlängerungsantrag </w:t>
      </w:r>
      <w:r w:rsidR="00EC1EDB">
        <w:t xml:space="preserve">bzw. bis zur Erteilung des neuen Aufenthaltstitels </w:t>
      </w:r>
      <w:r w:rsidR="00EE5692">
        <w:t>weit</w:t>
      </w:r>
      <w:r w:rsidR="0043428A">
        <w:t>er als erlaubt gilt (§ 81 Abs. 4</w:t>
      </w:r>
      <w:r w:rsidR="00EE5692">
        <w:t xml:space="preserve"> S. 1 AufenthG)</w:t>
      </w:r>
      <w:r w:rsidR="0043428A">
        <w:t>. Die Ausländerbehörde hat in diesen Fällen eine Fiktionsbescheinigung auszustellen</w:t>
      </w:r>
      <w:r w:rsidR="005B790B">
        <w:t xml:space="preserve"> (</w:t>
      </w:r>
      <w:r w:rsidR="00CE5DFE">
        <w:t>§ 81 Abs. 5 AufenthG).</w:t>
      </w:r>
    </w:p>
    <w:p w:rsidR="00AA5400" w:rsidRDefault="00AA5400" w:rsidP="00AA5400">
      <w:pPr>
        <w:jc w:val="both"/>
      </w:pPr>
      <w:r>
        <w:t xml:space="preserve">Ausländer*innen, die ihren Lebensunterhalt nicht ohne Inanspruchnahme von Leistungen nach dem SGB II oder SGB XII bestreiten können, sind von den Gebühren für die Erteilung bzw. Verlängerung befreit (§ 53 Abs. 1 Nr. 1 </w:t>
      </w:r>
      <w:proofErr w:type="spellStart"/>
      <w:r>
        <w:t>AufenthV</w:t>
      </w:r>
      <w:proofErr w:type="spellEnd"/>
      <w:r>
        <w:t>). In diesen Fällen ist ggf. der Leistungsbescheid vorzulegen.</w:t>
      </w:r>
    </w:p>
    <w:p w:rsidR="00891463" w:rsidRDefault="00785458" w:rsidP="00DE5094">
      <w:pPr>
        <w:jc w:val="both"/>
      </w:pPr>
      <w:r w:rsidRPr="006C4391">
        <w:rPr>
          <w:b/>
        </w:rPr>
        <w:t>Achtung</w:t>
      </w:r>
      <w:r w:rsidR="0040225D" w:rsidRPr="006C4391">
        <w:rPr>
          <w:b/>
        </w:rPr>
        <w:t>:</w:t>
      </w:r>
      <w:r w:rsidRPr="006C4391">
        <w:rPr>
          <w:b/>
        </w:rPr>
        <w:t xml:space="preserve"> </w:t>
      </w:r>
      <w:r w:rsidR="0040225D" w:rsidRPr="00891463">
        <w:t>D</w:t>
      </w:r>
      <w:r w:rsidRPr="00891463">
        <w:t>ie</w:t>
      </w:r>
      <w:r w:rsidR="008F26C3" w:rsidRPr="006C4391">
        <w:t xml:space="preserve"> folgenden</w:t>
      </w:r>
      <w:r w:rsidRPr="00891463">
        <w:t xml:space="preserve"> Musterantr</w:t>
      </w:r>
      <w:r w:rsidR="00677807" w:rsidRPr="006C4391">
        <w:t>ä</w:t>
      </w:r>
      <w:r w:rsidRPr="00891463">
        <w:t>g</w:t>
      </w:r>
      <w:r w:rsidR="00677807" w:rsidRPr="006C4391">
        <w:t>e</w:t>
      </w:r>
      <w:r w:rsidRPr="00891463">
        <w:t xml:space="preserve"> bezieh</w:t>
      </w:r>
      <w:r w:rsidR="00677807" w:rsidRPr="006C4391">
        <w:t>en</w:t>
      </w:r>
      <w:r w:rsidRPr="00891463">
        <w:t xml:space="preserve"> </w:t>
      </w:r>
      <w:r w:rsidR="00891463" w:rsidRPr="006C4391">
        <w:t>sich u. a. auch auf die Ausstellung</w:t>
      </w:r>
      <w:r w:rsidR="003668AE" w:rsidRPr="006C4391">
        <w:t xml:space="preserve"> eines</w:t>
      </w:r>
      <w:r w:rsidRPr="00891463">
        <w:t xml:space="preserve"> Ausweisersatz</w:t>
      </w:r>
      <w:r w:rsidR="003668AE" w:rsidRPr="006C4391">
        <w:t>es</w:t>
      </w:r>
      <w:r w:rsidR="00891463" w:rsidRPr="006C4391">
        <w:t>. Hierzu sind die Ausländerbehörden nach § 48 Abs. 4 S. 1 AufenthG in den genannten Konstellationen verpflichtet</w:t>
      </w:r>
      <w:r w:rsidRPr="00891463">
        <w:t xml:space="preserve">. </w:t>
      </w:r>
      <w:r w:rsidR="00AA5400">
        <w:rPr>
          <w:b/>
        </w:rPr>
        <w:t>Mit</w:t>
      </w:r>
      <w:r w:rsidR="00163345" w:rsidRPr="006C4391">
        <w:rPr>
          <w:b/>
        </w:rPr>
        <w:t xml:space="preserve"> </w:t>
      </w:r>
      <w:r w:rsidR="003668AE" w:rsidRPr="00891463">
        <w:rPr>
          <w:b/>
        </w:rPr>
        <w:t xml:space="preserve">einem solchen </w:t>
      </w:r>
      <w:r w:rsidR="00163345" w:rsidRPr="006C4391">
        <w:rPr>
          <w:b/>
        </w:rPr>
        <w:t xml:space="preserve">Ausweisersatz sind </w:t>
      </w:r>
      <w:r w:rsidR="00891463">
        <w:rPr>
          <w:b/>
        </w:rPr>
        <w:t xml:space="preserve">jedoch </w:t>
      </w:r>
      <w:r w:rsidR="00163345" w:rsidRPr="006C4391">
        <w:rPr>
          <w:b/>
        </w:rPr>
        <w:t>keine Auslandsreisen möglich.</w:t>
      </w:r>
      <w:r w:rsidR="00163345" w:rsidRPr="00891463">
        <w:t xml:space="preserve"> </w:t>
      </w:r>
    </w:p>
    <w:p w:rsidR="006B0ED0" w:rsidRDefault="00891463" w:rsidP="00891463">
      <w:pPr>
        <w:jc w:val="both"/>
      </w:pPr>
      <w:r>
        <w:t>Um Auslandsreisen durchführen zu können, beda</w:t>
      </w:r>
      <w:r w:rsidR="00560896">
        <w:t>rf es – im Falle eines fehlenden</w:t>
      </w:r>
      <w:r>
        <w:t xml:space="preserve"> </w:t>
      </w:r>
      <w:r w:rsidR="00110B84">
        <w:t xml:space="preserve">gültigen </w:t>
      </w:r>
      <w:r>
        <w:t xml:space="preserve">Nationalpasses – der gesonderten </w:t>
      </w:r>
      <w:r w:rsidRPr="006C4391">
        <w:t>Beantragung</w:t>
      </w:r>
      <w:r w:rsidR="00785458">
        <w:t xml:space="preserve"> eines Reiseausweises für Ausländer</w:t>
      </w:r>
      <w:r w:rsidR="00110B84">
        <w:t>*innen</w:t>
      </w:r>
      <w:r w:rsidR="00785458">
        <w:t xml:space="preserve"> („grauer Pass“). </w:t>
      </w:r>
      <w:r>
        <w:t>Hierzu</w:t>
      </w:r>
      <w:r w:rsidR="00785458">
        <w:t xml:space="preserve"> muss</w:t>
      </w:r>
      <w:r>
        <w:t xml:space="preserve"> </w:t>
      </w:r>
      <w:r w:rsidR="00785458">
        <w:t xml:space="preserve">der Ausländerbehörde gegenüber glaubhaft </w:t>
      </w:r>
      <w:r w:rsidR="00687E30">
        <w:t>gemacht werden</w:t>
      </w:r>
      <w:r w:rsidR="00785458">
        <w:t xml:space="preserve">, dass </w:t>
      </w:r>
      <w:r w:rsidR="00EC0875">
        <w:t>ein</w:t>
      </w:r>
      <w:r w:rsidR="00163345">
        <w:t xml:space="preserve"> Nationalpass nicht auf zumutbare Weise erlang</w:t>
      </w:r>
      <w:r w:rsidR="00EC0875">
        <w:t>t werden</w:t>
      </w:r>
      <w:r w:rsidR="00163345">
        <w:t xml:space="preserve"> kann</w:t>
      </w:r>
      <w:r w:rsidR="00E916E7">
        <w:t xml:space="preserve"> (§ 5 </w:t>
      </w:r>
      <w:proofErr w:type="spellStart"/>
      <w:r w:rsidR="00E916E7">
        <w:t>AufenthV</w:t>
      </w:r>
      <w:proofErr w:type="spellEnd"/>
      <w:r w:rsidR="00E916E7">
        <w:t>)</w:t>
      </w:r>
      <w:r w:rsidR="00785458">
        <w:t xml:space="preserve">. Dieser Vortrag ist in der Regel individuell zu begründen, so dass es dafür keinen Musterantrag geben kann. </w:t>
      </w:r>
      <w:r w:rsidR="00163345">
        <w:t>(</w:t>
      </w:r>
      <w:r w:rsidR="00371E79">
        <w:t>Fürchten</w:t>
      </w:r>
      <w:r w:rsidR="00785458">
        <w:t xml:space="preserve"> z.B. syrische oder eritreische Staatsangehörige Repressalien d</w:t>
      </w:r>
      <w:r w:rsidR="00371E79">
        <w:t>es Regimes gegen sich oder ihre Familienmitglieder*innen, wenn sie</w:t>
      </w:r>
      <w:r w:rsidR="00785458">
        <w:t xml:space="preserve"> bei der Botschaft einen</w:t>
      </w:r>
      <w:r w:rsidR="00371E79">
        <w:t xml:space="preserve"> Nationalpass beantragen, müssen sie</w:t>
      </w:r>
      <w:r w:rsidR="00785458">
        <w:t xml:space="preserve"> </w:t>
      </w:r>
      <w:r w:rsidR="00371E79">
        <w:t xml:space="preserve">das </w:t>
      </w:r>
      <w:r w:rsidR="00785458">
        <w:t>individuell</w:t>
      </w:r>
      <w:r w:rsidR="00371E79">
        <w:t xml:space="preserve"> </w:t>
      </w:r>
      <w:r w:rsidR="00785458">
        <w:t>darlegen. Etwas anderes gilt z.B. bei so</w:t>
      </w:r>
      <w:r w:rsidR="008E0EA3">
        <w:t>malischen Staatsangehörigen. Diese</w:t>
      </w:r>
      <w:r w:rsidR="00785458">
        <w:t xml:space="preserve"> können gem. </w:t>
      </w:r>
      <w:r w:rsidR="00163345">
        <w:t>Allgemeinverfügung des BMI vom 6.4.2016</w:t>
      </w:r>
      <w:r w:rsidR="00785458">
        <w:t xml:space="preserve"> keinen anerkannten Nationalpass beschaffen, so dass sie allein deshalb einen Reiseausweis für Ausländer</w:t>
      </w:r>
      <w:r w:rsidR="00371E79">
        <w:t>*innen</w:t>
      </w:r>
      <w:r w:rsidR="00785458">
        <w:t xml:space="preserve"> beantragen können.) </w:t>
      </w:r>
    </w:p>
    <w:p w:rsidR="00785458" w:rsidRDefault="00785458" w:rsidP="00DE5094">
      <w:pPr>
        <w:jc w:val="both"/>
      </w:pPr>
      <w:r>
        <w:t xml:space="preserve">Die Frage, ob </w:t>
      </w:r>
      <w:r w:rsidR="009F5F27">
        <w:t>ein</w:t>
      </w:r>
      <w:r>
        <w:t xml:space="preserve"> Nationalpass </w:t>
      </w:r>
      <w:r w:rsidR="00797300">
        <w:t>oder ein</w:t>
      </w:r>
      <w:r w:rsidR="00163345">
        <w:t xml:space="preserve"> Reiseausweis für </w:t>
      </w:r>
      <w:r w:rsidR="009F5F27">
        <w:t>A</w:t>
      </w:r>
      <w:r w:rsidR="00163345">
        <w:t>usländer</w:t>
      </w:r>
      <w:r w:rsidR="008E0EA3">
        <w:t>*innen</w:t>
      </w:r>
      <w:r w:rsidR="009F5F27">
        <w:t xml:space="preserve"> beantragt werden soll</w:t>
      </w:r>
      <w:r w:rsidR="00163345">
        <w:t xml:space="preserve">, </w:t>
      </w:r>
      <w:r w:rsidR="009F5F27">
        <w:t xml:space="preserve">ist in den genannten Konstellationen unabhängig von der Erteilung bzw. der Verlängerung einer Aufenthaltserlaubnis zu beurteilen und </w:t>
      </w:r>
      <w:r w:rsidR="00163345">
        <w:t xml:space="preserve">kann zu einem späteren Zeitpunkt geklärt werden. </w:t>
      </w:r>
    </w:p>
    <w:p w:rsidR="00D3767D" w:rsidRDefault="00D3767D" w:rsidP="0040225D"/>
    <w:p w:rsidR="00D3767D" w:rsidRDefault="0040225D" w:rsidP="0040225D">
      <w:r>
        <w:t>Stand:</w:t>
      </w:r>
      <w:r w:rsidR="005A528C">
        <w:t xml:space="preserve"> </w:t>
      </w:r>
      <w:r>
        <w:t xml:space="preserve"> </w:t>
      </w:r>
      <w:r w:rsidR="00F77E9B">
        <w:t>April</w:t>
      </w:r>
      <w:r w:rsidR="00D3767D">
        <w:t xml:space="preserve"> 201</w:t>
      </w:r>
      <w:r w:rsidR="00F77E9B">
        <w:t>8</w:t>
      </w:r>
    </w:p>
    <w:p w:rsidR="00DE5094" w:rsidRDefault="00D3767D" w:rsidP="0040225D">
      <w:r>
        <w:t>Herausgebe</w:t>
      </w:r>
      <w:r w:rsidR="0040225D">
        <w:t>r:</w:t>
      </w:r>
      <w:r>
        <w:t xml:space="preserve"> Diakonie Deutschland</w:t>
      </w:r>
      <w:r w:rsidR="0040225D">
        <w:br/>
      </w:r>
      <w:r>
        <w:t>Verfasser</w:t>
      </w:r>
      <w:r w:rsidR="00227206">
        <w:t>*innen</w:t>
      </w:r>
      <w:r w:rsidR="0040225D">
        <w:t xml:space="preserve">: </w:t>
      </w:r>
      <w:r>
        <w:t xml:space="preserve"> Falko Behrens, Referent Migrationsrecht Diakonie Schleswig-Holstein</w:t>
      </w:r>
      <w:r w:rsidR="00227206">
        <w:t xml:space="preserve">, </w:t>
      </w:r>
      <w:r w:rsidR="00C23EFA">
        <w:t xml:space="preserve">               </w:t>
      </w:r>
      <w:r w:rsidR="00227206">
        <w:t>Maria Bethke, Referentin für Asylverfahrensberatung Diakonie Hessen</w:t>
      </w:r>
      <w:r w:rsidR="00DE5094">
        <w:br w:type="page"/>
      </w:r>
    </w:p>
    <w:p w:rsidR="009A66A1" w:rsidRPr="00020D95" w:rsidRDefault="009A66A1" w:rsidP="009A66A1">
      <w:pPr>
        <w:jc w:val="both"/>
        <w:rPr>
          <w:b/>
          <w:color w:val="FF0000"/>
        </w:rPr>
      </w:pPr>
      <w:bookmarkStart w:id="0" w:name="_GoBack"/>
      <w:r w:rsidRPr="00020D95">
        <w:rPr>
          <w:b/>
          <w:color w:val="FF0000"/>
        </w:rPr>
        <w:lastRenderedPageBreak/>
        <w:t xml:space="preserve">Musterantrag auf </w:t>
      </w:r>
      <w:r w:rsidRPr="00020D95">
        <w:rPr>
          <w:b/>
          <w:color w:val="FF0000"/>
          <w:u w:val="single"/>
        </w:rPr>
        <w:t>Erst</w:t>
      </w:r>
      <w:r w:rsidRPr="00020D95">
        <w:rPr>
          <w:b/>
          <w:color w:val="FF0000"/>
        </w:rPr>
        <w:t>erteilung einer Aufenthaltserlaubnis für schutzberechtigte Personen, denen aufgrund des Fehlens eines gültigen Nationalpasses die Aufenthaltserlaubnis verweigert wird</w:t>
      </w:r>
      <w:r w:rsidRPr="00020D95">
        <w:rPr>
          <w:rStyle w:val="Funotenzeichen"/>
          <w:b/>
          <w:color w:val="FF0000"/>
        </w:rPr>
        <w:t xml:space="preserve"> </w:t>
      </w:r>
    </w:p>
    <w:bookmarkEnd w:id="0"/>
    <w:p w:rsidR="000037E8" w:rsidRPr="0087245A" w:rsidRDefault="00A05A1F" w:rsidP="00A05A1F">
      <w:pPr>
        <w:jc w:val="both"/>
        <w:rPr>
          <w:sz w:val="18"/>
          <w:shd w:val="clear" w:color="auto" w:fill="FFFF00"/>
        </w:rPr>
      </w:pPr>
      <w:r w:rsidRPr="006C4391">
        <w:rPr>
          <w:sz w:val="18"/>
          <w:shd w:val="clear" w:color="auto" w:fill="FFFF00"/>
        </w:rPr>
        <w:t>[</w:t>
      </w:r>
      <w:r w:rsidR="00CC3A25" w:rsidRPr="006C4391">
        <w:rPr>
          <w:i/>
          <w:sz w:val="18"/>
          <w:shd w:val="clear" w:color="auto" w:fill="FFFF00"/>
        </w:rPr>
        <w:t xml:space="preserve">Im ersten Satz des Antrages muss im Falle des subsidiären Schutzes </w:t>
      </w:r>
      <w:r w:rsidR="00CC3A25" w:rsidRPr="00B96431">
        <w:rPr>
          <w:i/>
          <w:sz w:val="18"/>
          <w:shd w:val="clear" w:color="auto" w:fill="FFFF00"/>
        </w:rPr>
        <w:t>„</w:t>
      </w:r>
      <w:r w:rsidR="00CC3A25" w:rsidRPr="006C4391">
        <w:rPr>
          <w:i/>
          <w:sz w:val="18"/>
          <w:shd w:val="clear" w:color="auto" w:fill="FFFF00"/>
        </w:rPr>
        <w:t>§ 25 Abs. 2 2. Alt.“</w:t>
      </w:r>
      <w:r w:rsidR="00BC0B2A" w:rsidRPr="00BC0B2A">
        <w:rPr>
          <w:i/>
          <w:sz w:val="18"/>
          <w:shd w:val="clear" w:color="auto" w:fill="FFFF00"/>
        </w:rPr>
        <w:t>, im</w:t>
      </w:r>
      <w:r w:rsidR="00CC3A25" w:rsidRPr="006C4391">
        <w:rPr>
          <w:i/>
          <w:sz w:val="18"/>
          <w:shd w:val="clear" w:color="auto" w:fill="FFFF00"/>
        </w:rPr>
        <w:t xml:space="preserve"> Falle eines Abschieb</w:t>
      </w:r>
      <w:r w:rsidR="006C4391">
        <w:rPr>
          <w:i/>
          <w:sz w:val="18"/>
          <w:shd w:val="clear" w:color="auto" w:fill="FFFF00"/>
        </w:rPr>
        <w:t>ungs</w:t>
      </w:r>
      <w:r w:rsidR="00CC3A25" w:rsidRPr="006C4391">
        <w:rPr>
          <w:i/>
          <w:sz w:val="18"/>
          <w:shd w:val="clear" w:color="auto" w:fill="FFFF00"/>
        </w:rPr>
        <w:t xml:space="preserve">verbotes nach § 60 Abs. 5 oder 7 AufenthG „§ 25 Abs. 3 AufenthG“ eingetragen werden.  </w:t>
      </w:r>
      <w:r w:rsidR="00483CF3" w:rsidRPr="006C4391">
        <w:rPr>
          <w:i/>
          <w:sz w:val="18"/>
          <w:shd w:val="clear" w:color="auto" w:fill="FFFF00"/>
        </w:rPr>
        <w:t>Die</w:t>
      </w:r>
      <w:r w:rsidR="00387556" w:rsidRPr="006C4391">
        <w:rPr>
          <w:i/>
          <w:sz w:val="18"/>
          <w:shd w:val="clear" w:color="auto" w:fill="FFFF00"/>
        </w:rPr>
        <w:t xml:space="preserve"> </w:t>
      </w:r>
      <w:r w:rsidR="00CC3A25" w:rsidRPr="006C4391">
        <w:rPr>
          <w:i/>
          <w:sz w:val="18"/>
          <w:shd w:val="clear" w:color="auto" w:fill="FFFF00"/>
        </w:rPr>
        <w:t xml:space="preserve">darüber hinaus </w:t>
      </w:r>
      <w:r w:rsidR="00387556" w:rsidRPr="006C4391">
        <w:rPr>
          <w:i/>
          <w:sz w:val="18"/>
          <w:shd w:val="clear" w:color="auto" w:fill="FFFF00"/>
        </w:rPr>
        <w:t xml:space="preserve">gelb markierten Stellen müssen ausgefüllt werden, wenn die Beantragung auch für </w:t>
      </w:r>
      <w:r w:rsidR="001B2E3D">
        <w:rPr>
          <w:i/>
          <w:sz w:val="18"/>
          <w:shd w:val="clear" w:color="auto" w:fill="FFFF00"/>
        </w:rPr>
        <w:t xml:space="preserve">ein etwaiges Kind/ </w:t>
      </w:r>
      <w:r w:rsidR="00387556" w:rsidRPr="006C4391">
        <w:rPr>
          <w:i/>
          <w:sz w:val="18"/>
          <w:shd w:val="clear" w:color="auto" w:fill="FFFF00"/>
        </w:rPr>
        <w:t>etwaige Kinder gilt. Ansonsten sind sie zu löschen.</w:t>
      </w:r>
      <w:r w:rsidR="00414E66">
        <w:rPr>
          <w:i/>
          <w:sz w:val="18"/>
          <w:shd w:val="clear" w:color="auto" w:fill="FFFF00"/>
        </w:rPr>
        <w:t xml:space="preserve"> </w:t>
      </w:r>
      <w:r w:rsidR="00483CF3" w:rsidRPr="006C4391">
        <w:rPr>
          <w:i/>
          <w:sz w:val="18"/>
          <w:shd w:val="clear" w:color="auto" w:fill="FFFF00"/>
        </w:rPr>
        <w:t>Für etwaige Ehepartner*innen ist ggf. ein gesonderter Antrag zu stellen.</w:t>
      </w:r>
      <w:r w:rsidRPr="006C4391">
        <w:rPr>
          <w:sz w:val="18"/>
          <w:shd w:val="clear" w:color="auto" w:fill="FFFF00"/>
        </w:rPr>
        <w:t>]</w:t>
      </w:r>
      <w:r w:rsidR="00483CF3" w:rsidRPr="006C4391">
        <w:rPr>
          <w:i/>
          <w:sz w:val="18"/>
        </w:rPr>
        <w:t xml:space="preserve"> </w:t>
      </w:r>
    </w:p>
    <w:p w:rsidR="009A66A1" w:rsidRPr="00AC2238" w:rsidRDefault="009A66A1" w:rsidP="009A66A1">
      <w:pPr>
        <w:pStyle w:val="KeinLeerraum"/>
        <w:jc w:val="right"/>
      </w:pPr>
      <w:r w:rsidRPr="001743A7">
        <w:t>Name, Vorname</w:t>
      </w:r>
      <w:r>
        <w:t xml:space="preserve"> Antragsteller*in</w:t>
      </w:r>
    </w:p>
    <w:p w:rsidR="009A66A1" w:rsidRDefault="009A66A1" w:rsidP="009A66A1">
      <w:pPr>
        <w:pStyle w:val="KeinLeerraum"/>
        <w:jc w:val="right"/>
      </w:pPr>
      <w:r>
        <w:t xml:space="preserve">Geburtsdatum </w:t>
      </w:r>
    </w:p>
    <w:p w:rsidR="009A66A1" w:rsidRPr="001743A7" w:rsidRDefault="009A66A1" w:rsidP="009A66A1">
      <w:pPr>
        <w:pStyle w:val="KeinLeerraum"/>
        <w:jc w:val="right"/>
      </w:pPr>
      <w:r>
        <w:t>Geburtsort</w:t>
      </w:r>
    </w:p>
    <w:p w:rsidR="009A66A1" w:rsidRPr="001743A7" w:rsidRDefault="009A66A1" w:rsidP="009A66A1">
      <w:pPr>
        <w:pStyle w:val="KeinLeerraum"/>
        <w:jc w:val="right"/>
      </w:pPr>
      <w:r w:rsidRPr="001743A7">
        <w:t>Straße, Hausnummer</w:t>
      </w:r>
    </w:p>
    <w:p w:rsidR="009A66A1" w:rsidRPr="001743A7" w:rsidRDefault="009A66A1" w:rsidP="009A66A1">
      <w:pPr>
        <w:pStyle w:val="KeinLeerraum"/>
        <w:jc w:val="right"/>
      </w:pPr>
      <w:r w:rsidRPr="001743A7">
        <w:t>PLZ Ort</w:t>
      </w:r>
    </w:p>
    <w:p w:rsidR="009A66A1" w:rsidRDefault="009A66A1" w:rsidP="009A66A1">
      <w:pPr>
        <w:pStyle w:val="KeinLeerraum"/>
        <w:jc w:val="right"/>
      </w:pPr>
      <w:r w:rsidRPr="001743A7">
        <w:t>Aktenzeichen</w:t>
      </w:r>
      <w:r>
        <w:t xml:space="preserve"> der ABH </w:t>
      </w:r>
      <w:r w:rsidRPr="006C4391">
        <w:t>[</w:t>
      </w:r>
      <w:r w:rsidRPr="006C4391">
        <w:rPr>
          <w:i/>
        </w:rPr>
        <w:t>falls bekannt</w:t>
      </w:r>
      <w:r w:rsidRPr="006C4391">
        <w:t>]</w:t>
      </w:r>
    </w:p>
    <w:p w:rsidR="009A66A1" w:rsidRDefault="009A66A1" w:rsidP="009A66A1">
      <w:pPr>
        <w:pStyle w:val="KeinLeerraum"/>
        <w:jc w:val="right"/>
      </w:pPr>
    </w:p>
    <w:p w:rsidR="009A66A1" w:rsidRPr="006C4391" w:rsidRDefault="009A66A1" w:rsidP="009A66A1">
      <w:pPr>
        <w:pStyle w:val="KeinLeerraum"/>
        <w:jc w:val="right"/>
      </w:pPr>
      <w:r w:rsidRPr="006C4391">
        <w:rPr>
          <w:shd w:val="clear" w:color="auto" w:fill="FFFF00"/>
        </w:rPr>
        <w:t>[</w:t>
      </w:r>
      <w:r w:rsidRPr="006C4391">
        <w:rPr>
          <w:i/>
          <w:shd w:val="clear" w:color="auto" w:fill="FFFF00"/>
        </w:rPr>
        <w:t>Ggf. Name/n, Vorname/n, Geburtsdatum, Geburtsort, Adresse, Aktenzeichen</w:t>
      </w:r>
      <w:r w:rsidR="00387556" w:rsidRPr="006C4391">
        <w:rPr>
          <w:i/>
          <w:shd w:val="clear" w:color="auto" w:fill="FFFF00"/>
        </w:rPr>
        <w:t xml:space="preserve"> Kind/er</w:t>
      </w:r>
      <w:r w:rsidR="00387556" w:rsidRPr="006C4391">
        <w:rPr>
          <w:shd w:val="clear" w:color="auto" w:fill="FFFF00"/>
        </w:rPr>
        <w:t>]</w:t>
      </w:r>
    </w:p>
    <w:p w:rsidR="009A66A1" w:rsidRDefault="009A66A1" w:rsidP="009A66A1">
      <w:pPr>
        <w:pStyle w:val="KeinLeerraum"/>
        <w:jc w:val="right"/>
      </w:pPr>
    </w:p>
    <w:p w:rsidR="009A66A1" w:rsidRDefault="009A66A1" w:rsidP="009A66A1"/>
    <w:p w:rsidR="009A66A1" w:rsidRDefault="009A66A1" w:rsidP="009A66A1">
      <w:r>
        <w:t xml:space="preserve">An die </w:t>
      </w:r>
    </w:p>
    <w:p w:rsidR="009A66A1" w:rsidRDefault="009A66A1" w:rsidP="009A66A1">
      <w:r>
        <w:t>Ausländerbehörde</w:t>
      </w:r>
    </w:p>
    <w:p w:rsidR="009A66A1" w:rsidRDefault="009A66A1" w:rsidP="009A66A1">
      <w:r>
        <w:t>Adresse</w:t>
      </w:r>
    </w:p>
    <w:p w:rsidR="009A66A1" w:rsidRDefault="009A66A1" w:rsidP="009A66A1">
      <w:r>
        <w:t xml:space="preserve"> </w:t>
      </w:r>
    </w:p>
    <w:p w:rsidR="009A66A1" w:rsidRDefault="009A66A1" w:rsidP="009A66A1">
      <w:pPr>
        <w:pStyle w:val="Listenabsatz"/>
        <w:numPr>
          <w:ilvl w:val="0"/>
          <w:numId w:val="3"/>
        </w:numPr>
      </w:pPr>
      <w:r>
        <w:t xml:space="preserve">vorab per Fax    - </w:t>
      </w:r>
    </w:p>
    <w:p w:rsidR="009A66A1" w:rsidRPr="009B532E" w:rsidRDefault="009A66A1" w:rsidP="009A66A1">
      <w:pPr>
        <w:ind w:left="4248" w:firstLine="708"/>
        <w:jc w:val="right"/>
      </w:pPr>
      <w:r>
        <w:t>Datum</w:t>
      </w:r>
    </w:p>
    <w:p w:rsidR="009A66A1" w:rsidRDefault="00961F75" w:rsidP="009A66A1">
      <w:pPr>
        <w:rPr>
          <w:b/>
        </w:rPr>
      </w:pPr>
      <w:r>
        <w:rPr>
          <w:b/>
        </w:rPr>
        <w:t xml:space="preserve">Aufenthaltserlaubnis - Antrag auf Erteilung </w:t>
      </w:r>
    </w:p>
    <w:p w:rsidR="009A66A1" w:rsidRDefault="009A66A1" w:rsidP="009A66A1">
      <w:r>
        <w:t>Sehr geehrte Damen und Herren,</w:t>
      </w:r>
    </w:p>
    <w:p w:rsidR="009A66A1" w:rsidRDefault="009A66A1" w:rsidP="009A66A1">
      <w:r>
        <w:t xml:space="preserve">ich beantrage die Erteilung einer Aufenthaltserlaubnis nach </w:t>
      </w:r>
      <w:r w:rsidR="00CC3A25">
        <w:rPr>
          <w:shd w:val="clear" w:color="auto" w:fill="FFFF00"/>
        </w:rPr>
        <w:t>[§</w:t>
      </w:r>
      <w:r w:rsidRPr="006C4391">
        <w:rPr>
          <w:shd w:val="clear" w:color="auto" w:fill="FFFF00"/>
        </w:rPr>
        <w:t xml:space="preserve"> 25 Abs. 2 2. Alt. / nach § 25 Abs. 3</w:t>
      </w:r>
      <w:r w:rsidR="00CC3A25">
        <w:rPr>
          <w:shd w:val="clear" w:color="auto" w:fill="FFFF00"/>
        </w:rPr>
        <w:t>]</w:t>
      </w:r>
      <w:r>
        <w:t xml:space="preserve"> AufenthG </w:t>
      </w:r>
      <w:r w:rsidRPr="006C4391">
        <w:rPr>
          <w:shd w:val="clear" w:color="auto" w:fill="FFFF00"/>
        </w:rPr>
        <w:t>[</w:t>
      </w:r>
      <w:r w:rsidRPr="006C4391">
        <w:rPr>
          <w:i/>
          <w:shd w:val="clear" w:color="auto" w:fill="FFFF00"/>
        </w:rPr>
        <w:t>für mich und mein o.g. Kind/meine o.g. Kinder</w:t>
      </w:r>
      <w:r w:rsidRPr="006C4391">
        <w:rPr>
          <w:shd w:val="clear" w:color="auto" w:fill="FFFF00"/>
        </w:rPr>
        <w:t>]</w:t>
      </w:r>
      <w:r>
        <w:t>.</w:t>
      </w:r>
    </w:p>
    <w:p w:rsidR="009A66A1" w:rsidRDefault="009A66A1" w:rsidP="009A66A1">
      <w:r>
        <w:t>Die Voraussetzungen für die Erteilung einer Aufenthaltserlaubnis sind mit der Zuerkennung des Schutzstatus durch das BAMF erfüllt. Auf die allgemeinen Erteilungsvoraussetzungen, insbesondere die Erfüllung der Passpflicht nach § 3 AufenthG, kommt es bei der Erteilung einer Aufenthaltserlaubnis nach § 25 Abs. 1-3 AufenthG nicht an (§ 5 Abs. 3 S. 1 AufenthG).</w:t>
      </w:r>
    </w:p>
    <w:p w:rsidR="009A66A1" w:rsidRDefault="009A66A1" w:rsidP="009A66A1">
      <w:r>
        <w:t xml:space="preserve">Nach § </w:t>
      </w:r>
      <w:r w:rsidR="00C612C8">
        <w:t xml:space="preserve">48 Abs. 4 S. 1 AufenthG ist </w:t>
      </w:r>
      <w:r w:rsidR="00703CDE">
        <w:t>in den Fällen nach § 25 Abs. 1-3 AufenthG ein</w:t>
      </w:r>
      <w:r>
        <w:t xml:space="preserve"> Ausweisersatz auszustellen. </w:t>
      </w:r>
      <w:r w:rsidRPr="008A49BB">
        <w:t>Ich bitte</w:t>
      </w:r>
      <w:r>
        <w:t xml:space="preserve"> insoweit</w:t>
      </w:r>
      <w:r w:rsidRPr="008A49BB">
        <w:t xml:space="preserve"> </w:t>
      </w:r>
      <w:r>
        <w:t>um Ausstellung eines elektronischen Aufenthaltstitels (</w:t>
      </w:r>
      <w:proofErr w:type="spellStart"/>
      <w:r>
        <w:t>eAT</w:t>
      </w:r>
      <w:proofErr w:type="spellEnd"/>
      <w:r>
        <w:t>) in Gestalt eines Ausweisersatzes. Sollten Sie weitere Unterlagen benötigen, bitte ich um Mitteilung.</w:t>
      </w:r>
    </w:p>
    <w:p w:rsidR="009A66A1" w:rsidRDefault="009A66A1" w:rsidP="009A66A1"/>
    <w:p w:rsidR="009A66A1" w:rsidRPr="00CC3FE8" w:rsidRDefault="009A66A1" w:rsidP="009A66A1">
      <w:pPr>
        <w:jc w:val="both"/>
        <w:rPr>
          <w:b/>
        </w:rPr>
      </w:pPr>
      <w:r w:rsidRPr="00CC3FE8">
        <w:rPr>
          <w:b/>
        </w:rPr>
        <w:t>Für den Fall einer Ablehnung bitte ich um einen rechtsbehelfsfähigen schriftlichen Bescheid, der ausreichend begründet ist.</w:t>
      </w:r>
    </w:p>
    <w:p w:rsidR="009A66A1" w:rsidRDefault="009A66A1" w:rsidP="009A66A1"/>
    <w:p w:rsidR="009A66A1" w:rsidRDefault="009A66A1" w:rsidP="009A66A1">
      <w:r>
        <w:t>________________________________________________________________</w:t>
      </w:r>
    </w:p>
    <w:p w:rsidR="009A66A1" w:rsidRDefault="004B7AF7" w:rsidP="009A66A1">
      <w:r>
        <w:t>[Unterschrift Antragsteller*in]</w:t>
      </w:r>
    </w:p>
    <w:p w:rsidR="009A66A1" w:rsidRPr="00020D95" w:rsidRDefault="00677807" w:rsidP="006C4391">
      <w:pPr>
        <w:jc w:val="both"/>
        <w:rPr>
          <w:b/>
          <w:color w:val="FF0000"/>
        </w:rPr>
      </w:pPr>
      <w:r w:rsidRPr="00020D95">
        <w:rPr>
          <w:b/>
          <w:color w:val="FF0000"/>
        </w:rPr>
        <w:lastRenderedPageBreak/>
        <w:t xml:space="preserve">Musterantrag auf </w:t>
      </w:r>
      <w:r w:rsidRPr="00020D95">
        <w:rPr>
          <w:b/>
          <w:color w:val="FF0000"/>
          <w:u w:val="single"/>
        </w:rPr>
        <w:t xml:space="preserve">Verlängerung </w:t>
      </w:r>
      <w:r w:rsidRPr="00020D95">
        <w:rPr>
          <w:b/>
          <w:color w:val="FF0000"/>
        </w:rPr>
        <w:t xml:space="preserve">einer Aufenthaltserlaubnis für schutzberechtigte Personen, denen aufgrund des Fehlens eines gültigen Nationalpasses die </w:t>
      </w:r>
      <w:r w:rsidR="00961F75" w:rsidRPr="00020D95">
        <w:rPr>
          <w:b/>
          <w:color w:val="FF0000"/>
        </w:rPr>
        <w:t xml:space="preserve">Verlängerung </w:t>
      </w:r>
      <w:r w:rsidRPr="00020D95">
        <w:rPr>
          <w:b/>
          <w:color w:val="FF0000"/>
        </w:rPr>
        <w:t>verweigert wird</w:t>
      </w:r>
      <w:r w:rsidRPr="00020D95">
        <w:rPr>
          <w:rStyle w:val="Funotenzeichen"/>
          <w:b/>
          <w:color w:val="FF0000"/>
        </w:rPr>
        <w:t xml:space="preserve"> </w:t>
      </w:r>
    </w:p>
    <w:p w:rsidR="00DC437B" w:rsidRPr="00881DDF" w:rsidRDefault="00DC437B" w:rsidP="006C4391">
      <w:pPr>
        <w:jc w:val="both"/>
        <w:rPr>
          <w:sz w:val="18"/>
          <w:shd w:val="clear" w:color="auto" w:fill="FFFF00"/>
        </w:rPr>
      </w:pPr>
      <w:r w:rsidRPr="004D4673">
        <w:rPr>
          <w:sz w:val="18"/>
          <w:shd w:val="clear" w:color="auto" w:fill="FFFF00"/>
        </w:rPr>
        <w:t>[</w:t>
      </w:r>
      <w:r w:rsidRPr="004D4673">
        <w:rPr>
          <w:i/>
          <w:sz w:val="18"/>
          <w:shd w:val="clear" w:color="auto" w:fill="FFFF00"/>
        </w:rPr>
        <w:t xml:space="preserve">Die gelb markierten Stellen müssen ausgefüllt werden, wenn die Beantragung auch für </w:t>
      </w:r>
      <w:r w:rsidR="001B2E3D">
        <w:rPr>
          <w:i/>
          <w:sz w:val="18"/>
          <w:shd w:val="clear" w:color="auto" w:fill="FFFF00"/>
        </w:rPr>
        <w:t xml:space="preserve">ein etwaiges Kind/ </w:t>
      </w:r>
      <w:r w:rsidRPr="004D4673">
        <w:rPr>
          <w:i/>
          <w:sz w:val="18"/>
          <w:shd w:val="clear" w:color="auto" w:fill="FFFF00"/>
        </w:rPr>
        <w:t>etwaige Kinder gilt. Ansonsten sind sie zu löschen.</w:t>
      </w:r>
      <w:r w:rsidR="00881DDF">
        <w:rPr>
          <w:i/>
          <w:sz w:val="18"/>
          <w:shd w:val="clear" w:color="auto" w:fill="FFFF00"/>
        </w:rPr>
        <w:t xml:space="preserve"> </w:t>
      </w:r>
      <w:r w:rsidRPr="004D4673">
        <w:rPr>
          <w:i/>
          <w:sz w:val="18"/>
          <w:shd w:val="clear" w:color="auto" w:fill="FFFF00"/>
        </w:rPr>
        <w:t>Für etwaige Ehepartner*innen ist ggf. ein gesonderter Antrag zu stellen.</w:t>
      </w:r>
      <w:r w:rsidRPr="004D4673">
        <w:rPr>
          <w:sz w:val="18"/>
          <w:shd w:val="clear" w:color="auto" w:fill="FFFF00"/>
        </w:rPr>
        <w:t>]</w:t>
      </w:r>
      <w:r w:rsidRPr="004D4673">
        <w:rPr>
          <w:i/>
          <w:sz w:val="18"/>
        </w:rPr>
        <w:t xml:space="preserve"> </w:t>
      </w:r>
    </w:p>
    <w:p w:rsidR="00513854" w:rsidRPr="00AC2238" w:rsidRDefault="001743A7" w:rsidP="00822F9A">
      <w:pPr>
        <w:pStyle w:val="KeinLeerraum"/>
        <w:jc w:val="right"/>
      </w:pPr>
      <w:r w:rsidRPr="001743A7">
        <w:t>Name, Vorname</w:t>
      </w:r>
      <w:r w:rsidR="003962F1">
        <w:t xml:space="preserve"> Antragsteller*in</w:t>
      </w:r>
    </w:p>
    <w:p w:rsidR="00780BFF" w:rsidRDefault="00780BFF" w:rsidP="003962F1">
      <w:pPr>
        <w:pStyle w:val="KeinLeerraum"/>
        <w:jc w:val="right"/>
      </w:pPr>
      <w:r>
        <w:t xml:space="preserve">Geburtsdatum </w:t>
      </w:r>
    </w:p>
    <w:p w:rsidR="00780BFF" w:rsidRPr="001743A7" w:rsidRDefault="00780BFF" w:rsidP="003962F1">
      <w:pPr>
        <w:pStyle w:val="KeinLeerraum"/>
        <w:jc w:val="right"/>
      </w:pPr>
      <w:r>
        <w:t>Geburtsort</w:t>
      </w:r>
    </w:p>
    <w:p w:rsidR="00780BFF" w:rsidRPr="001743A7" w:rsidRDefault="00780BFF" w:rsidP="003962F1">
      <w:pPr>
        <w:pStyle w:val="KeinLeerraum"/>
        <w:jc w:val="right"/>
      </w:pPr>
      <w:r w:rsidRPr="001743A7">
        <w:t>Straße, Hausnummer</w:t>
      </w:r>
    </w:p>
    <w:p w:rsidR="00780BFF" w:rsidRPr="001743A7" w:rsidRDefault="00780BFF" w:rsidP="003962F1">
      <w:pPr>
        <w:pStyle w:val="KeinLeerraum"/>
        <w:jc w:val="right"/>
      </w:pPr>
      <w:r w:rsidRPr="001743A7">
        <w:t>PLZ Ort</w:t>
      </w:r>
    </w:p>
    <w:p w:rsidR="00780BFF" w:rsidRDefault="00780BFF" w:rsidP="00550DF7">
      <w:pPr>
        <w:pStyle w:val="KeinLeerraum"/>
        <w:jc w:val="right"/>
      </w:pPr>
      <w:r w:rsidRPr="001743A7">
        <w:t>Aktenzeichen</w:t>
      </w:r>
      <w:r w:rsidR="00CC333A">
        <w:t xml:space="preserve"> der ABH</w:t>
      </w:r>
      <w:r w:rsidR="00550DF7">
        <w:t xml:space="preserve"> [</w:t>
      </w:r>
      <w:r w:rsidR="00550DF7" w:rsidRPr="006C4391">
        <w:rPr>
          <w:i/>
        </w:rPr>
        <w:t>falls bekannt</w:t>
      </w:r>
      <w:r w:rsidR="00550DF7">
        <w:t>]</w:t>
      </w:r>
      <w:r w:rsidR="00CC333A">
        <w:t xml:space="preserve"> </w:t>
      </w:r>
    </w:p>
    <w:p w:rsidR="003962F1" w:rsidRDefault="003962F1" w:rsidP="003962F1">
      <w:pPr>
        <w:pStyle w:val="KeinLeerraum"/>
        <w:jc w:val="right"/>
      </w:pPr>
    </w:p>
    <w:p w:rsidR="00961F75" w:rsidRDefault="00961F75" w:rsidP="00961F75">
      <w:pPr>
        <w:pStyle w:val="KeinLeerraum"/>
        <w:jc w:val="right"/>
        <w:rPr>
          <w:shd w:val="clear" w:color="auto" w:fill="FFFF00"/>
        </w:rPr>
      </w:pPr>
      <w:r w:rsidRPr="004D4673">
        <w:rPr>
          <w:shd w:val="clear" w:color="auto" w:fill="FFFF00"/>
        </w:rPr>
        <w:t>[</w:t>
      </w:r>
      <w:r w:rsidRPr="004D4673">
        <w:rPr>
          <w:i/>
          <w:shd w:val="clear" w:color="auto" w:fill="FFFF00"/>
        </w:rPr>
        <w:t>Ggf. Name/n, Vorname/n, Geburtsdatum, Geburtsort, Adresse, Aktenzeichen Kind/er</w:t>
      </w:r>
      <w:r w:rsidRPr="004D4673">
        <w:rPr>
          <w:shd w:val="clear" w:color="auto" w:fill="FFFF00"/>
        </w:rPr>
        <w:t>]</w:t>
      </w:r>
    </w:p>
    <w:p w:rsidR="00961F75" w:rsidRDefault="00961F75" w:rsidP="006C4391">
      <w:pPr>
        <w:pStyle w:val="KeinLeerraum"/>
        <w:rPr>
          <w:highlight w:val="yellow"/>
        </w:rPr>
      </w:pPr>
    </w:p>
    <w:p w:rsidR="00B57A3D" w:rsidRDefault="00857DF5">
      <w:r>
        <w:t xml:space="preserve">An die </w:t>
      </w:r>
    </w:p>
    <w:p w:rsidR="00AB509E" w:rsidRDefault="001743A7">
      <w:r>
        <w:t>Ausländerbehörde</w:t>
      </w:r>
    </w:p>
    <w:p w:rsidR="00AB509E" w:rsidRDefault="00AB509E">
      <w:r>
        <w:t>Adresse</w:t>
      </w:r>
    </w:p>
    <w:p w:rsidR="003962F1" w:rsidRDefault="00AB509E">
      <w:r>
        <w:t xml:space="preserve"> </w:t>
      </w:r>
    </w:p>
    <w:p w:rsidR="001743A7" w:rsidRDefault="00C279EF" w:rsidP="00723BAF">
      <w:pPr>
        <w:pStyle w:val="Listenabsatz"/>
        <w:numPr>
          <w:ilvl w:val="0"/>
          <w:numId w:val="3"/>
        </w:numPr>
      </w:pPr>
      <w:r>
        <w:t>vorab per Fax</w:t>
      </w:r>
      <w:r w:rsidR="001743A7">
        <w:t xml:space="preserve">    - </w:t>
      </w:r>
    </w:p>
    <w:p w:rsidR="00780BFF" w:rsidRPr="009B532E" w:rsidRDefault="003962F1" w:rsidP="003962F1">
      <w:pPr>
        <w:ind w:left="4248" w:firstLine="708"/>
        <w:jc w:val="right"/>
      </w:pPr>
      <w:r>
        <w:t>Datum</w:t>
      </w:r>
    </w:p>
    <w:p w:rsidR="001743A7" w:rsidRDefault="00857DF5">
      <w:pPr>
        <w:rPr>
          <w:b/>
        </w:rPr>
      </w:pPr>
      <w:r>
        <w:rPr>
          <w:b/>
        </w:rPr>
        <w:t>Aufenthaltserlaubnis</w:t>
      </w:r>
      <w:r w:rsidR="00A6149D">
        <w:rPr>
          <w:b/>
        </w:rPr>
        <w:t xml:space="preserve"> </w:t>
      </w:r>
      <w:r w:rsidR="00554657">
        <w:rPr>
          <w:b/>
        </w:rPr>
        <w:t>-</w:t>
      </w:r>
      <w:r w:rsidR="00554657" w:rsidRPr="00554657">
        <w:rPr>
          <w:b/>
        </w:rPr>
        <w:t xml:space="preserve"> </w:t>
      </w:r>
      <w:r w:rsidR="00554657">
        <w:rPr>
          <w:b/>
        </w:rPr>
        <w:t xml:space="preserve">Antrag auf Verlängerung </w:t>
      </w:r>
    </w:p>
    <w:p w:rsidR="001743A7" w:rsidRDefault="001743A7">
      <w:r>
        <w:t>Sehr geehrte Damen und Herren,</w:t>
      </w:r>
    </w:p>
    <w:p w:rsidR="008A49BB" w:rsidRDefault="00857DF5" w:rsidP="004C2497">
      <w:r>
        <w:t>ich</w:t>
      </w:r>
      <w:r w:rsidR="009A66A1">
        <w:t xml:space="preserve"> </w:t>
      </w:r>
      <w:r>
        <w:t>beantrage</w:t>
      </w:r>
      <w:r w:rsidR="00CC333A">
        <w:t xml:space="preserve"> </w:t>
      </w:r>
      <w:r>
        <w:t>die Verlänger</w:t>
      </w:r>
      <w:r w:rsidR="0088778D">
        <w:t xml:space="preserve">ung </w:t>
      </w:r>
      <w:r w:rsidR="00961F75">
        <w:t xml:space="preserve">der </w:t>
      </w:r>
      <w:r w:rsidR="0088778D">
        <w:t>Aufenthaltserlaubnis</w:t>
      </w:r>
      <w:r w:rsidR="00021E3F">
        <w:t xml:space="preserve"> </w:t>
      </w:r>
      <w:r w:rsidR="00021E3F" w:rsidRPr="006C4391">
        <w:rPr>
          <w:shd w:val="clear" w:color="auto" w:fill="FFFF00"/>
        </w:rPr>
        <w:t>[</w:t>
      </w:r>
      <w:r w:rsidR="00961F75" w:rsidRPr="00881DDF">
        <w:rPr>
          <w:i/>
          <w:shd w:val="clear" w:color="auto" w:fill="FFFF00"/>
        </w:rPr>
        <w:t>für</w:t>
      </w:r>
      <w:r w:rsidR="00961F75" w:rsidRPr="006C4391">
        <w:rPr>
          <w:shd w:val="clear" w:color="auto" w:fill="FFFF00"/>
        </w:rPr>
        <w:t xml:space="preserve"> </w:t>
      </w:r>
      <w:r w:rsidR="00961F75" w:rsidRPr="006C4391">
        <w:rPr>
          <w:i/>
          <w:shd w:val="clear" w:color="auto" w:fill="FFFF00"/>
        </w:rPr>
        <w:t xml:space="preserve">mich </w:t>
      </w:r>
      <w:r w:rsidR="00021E3F" w:rsidRPr="006C4391">
        <w:rPr>
          <w:i/>
          <w:shd w:val="clear" w:color="auto" w:fill="FFFF00"/>
        </w:rPr>
        <w:t>und mein</w:t>
      </w:r>
      <w:r w:rsidR="00961F75">
        <w:rPr>
          <w:i/>
          <w:shd w:val="clear" w:color="auto" w:fill="FFFF00"/>
        </w:rPr>
        <w:t xml:space="preserve"> oben aufgeführtes Kind</w:t>
      </w:r>
      <w:r w:rsidR="00554657" w:rsidRPr="006C4391">
        <w:rPr>
          <w:i/>
          <w:shd w:val="clear" w:color="auto" w:fill="FFFF00"/>
        </w:rPr>
        <w:t>/meine</w:t>
      </w:r>
      <w:r w:rsidR="00021E3F" w:rsidRPr="006C4391">
        <w:rPr>
          <w:i/>
          <w:shd w:val="clear" w:color="auto" w:fill="FFFF00"/>
        </w:rPr>
        <w:t xml:space="preserve"> oben aufgeführten </w:t>
      </w:r>
      <w:r w:rsidR="00554657" w:rsidRPr="006C4391">
        <w:rPr>
          <w:i/>
          <w:shd w:val="clear" w:color="auto" w:fill="FFFF00"/>
        </w:rPr>
        <w:t>Kinde</w:t>
      </w:r>
      <w:r w:rsidR="00021E3F" w:rsidRPr="006C4391">
        <w:rPr>
          <w:i/>
          <w:shd w:val="clear" w:color="auto" w:fill="FFFF00"/>
        </w:rPr>
        <w:t>r</w:t>
      </w:r>
      <w:r w:rsidR="00021E3F" w:rsidRPr="006C4391">
        <w:rPr>
          <w:shd w:val="clear" w:color="auto" w:fill="FFFF00"/>
        </w:rPr>
        <w:t>]</w:t>
      </w:r>
      <w:r w:rsidR="000E5C44">
        <w:t>.</w:t>
      </w:r>
    </w:p>
    <w:p w:rsidR="00857DF5" w:rsidRDefault="005E47AD" w:rsidP="004C2497">
      <w:r>
        <w:t xml:space="preserve">Nach § 8 Abs. 1 AufenthG gelten für die Verlängerung der Aufenthaltserlaubnis </w:t>
      </w:r>
      <w:r w:rsidR="006647AD">
        <w:t>die</w:t>
      </w:r>
      <w:r w:rsidR="00B5358F">
        <w:t xml:space="preserve">selben Vorschriften wie für die Erteilung. </w:t>
      </w:r>
    </w:p>
    <w:p w:rsidR="008E5ECA" w:rsidRDefault="00B5358F" w:rsidP="004C2497">
      <w:r>
        <w:t>Die Voraussetzungen für die Erteilung meiner Aufenthalts</w:t>
      </w:r>
      <w:r w:rsidR="0088778D">
        <w:t>erlaubnis bestehen nach wie vor:</w:t>
      </w:r>
      <w:r>
        <w:t xml:space="preserve"> </w:t>
      </w:r>
      <w:r w:rsidRPr="006C4391">
        <w:rPr>
          <w:shd w:val="clear" w:color="auto" w:fill="FFFF00"/>
        </w:rPr>
        <w:t>Mein Sch</w:t>
      </w:r>
      <w:r w:rsidR="006E16FD" w:rsidRPr="006C4391">
        <w:rPr>
          <w:shd w:val="clear" w:color="auto" w:fill="FFFF00"/>
        </w:rPr>
        <w:t>utzstatus</w:t>
      </w:r>
      <w:r w:rsidR="00864BEA" w:rsidRPr="006C4391">
        <w:rPr>
          <w:shd w:val="clear" w:color="auto" w:fill="FFFF00"/>
        </w:rPr>
        <w:t>/unser Schutzstatus</w:t>
      </w:r>
      <w:r w:rsidR="006E16FD">
        <w:t xml:space="preserve"> wurde seitens des Bundesamtes für Migration und Flüchtlinge</w:t>
      </w:r>
      <w:r w:rsidR="00A6790D">
        <w:t xml:space="preserve"> (BAMF)</w:t>
      </w:r>
      <w:r>
        <w:t xml:space="preserve"> </w:t>
      </w:r>
      <w:r w:rsidR="00F5633B">
        <w:t>nicht widerrufen und nicht zurückgenommen</w:t>
      </w:r>
      <w:r>
        <w:t xml:space="preserve">. </w:t>
      </w:r>
      <w:r w:rsidR="008E5ECA">
        <w:t>Auf die allgemeinen Erteilungsvoraussetzungen, insbesondere die Erfüllung der Passpflicht nach § 3 AufenthG, kommt es</w:t>
      </w:r>
      <w:r w:rsidR="00907D05">
        <w:t xml:space="preserve"> bei der Erteilung bzw. Verlängerung einer Aufenthaltserlaubnis</w:t>
      </w:r>
      <w:r w:rsidR="00F43C60">
        <w:t xml:space="preserve"> nach § 25 Abs. 1-3 AufenthG</w:t>
      </w:r>
      <w:r w:rsidR="008E5ECA">
        <w:t xml:space="preserve"> nicht an (§ 5 Abs. 3 S. 1 AufenthG).</w:t>
      </w:r>
    </w:p>
    <w:p w:rsidR="00864BEA" w:rsidRDefault="00864BEA" w:rsidP="00864BEA">
      <w:r>
        <w:t xml:space="preserve">Nach § 48 Abs. 4 S. 1 AufenthG ist in den Fällen nach § 25 Abs. 1-3 AufenthG ein Ausweisersatz auszustellen. </w:t>
      </w:r>
      <w:r w:rsidRPr="008A49BB">
        <w:t>Ich bitte</w:t>
      </w:r>
      <w:r>
        <w:t xml:space="preserve"> insoweit</w:t>
      </w:r>
      <w:r w:rsidRPr="008A49BB">
        <w:t xml:space="preserve"> </w:t>
      </w:r>
      <w:r>
        <w:t>um Ausstellung eines elektronischen Aufenthaltstitels (</w:t>
      </w:r>
      <w:proofErr w:type="spellStart"/>
      <w:r>
        <w:t>eAT</w:t>
      </w:r>
      <w:proofErr w:type="spellEnd"/>
      <w:r>
        <w:t>) in Gestalt eines Ausweisersatzes. Sollten Sie weitere Unterlagen benötigen, bitte ich um Mitteilung.</w:t>
      </w:r>
    </w:p>
    <w:p w:rsidR="0087069D" w:rsidRPr="00CC3FE8" w:rsidRDefault="0087069D" w:rsidP="0087069D">
      <w:pPr>
        <w:jc w:val="both"/>
        <w:rPr>
          <w:b/>
        </w:rPr>
      </w:pPr>
      <w:r w:rsidRPr="00CC3FE8">
        <w:rPr>
          <w:b/>
        </w:rPr>
        <w:t xml:space="preserve">Für den Fall einer Ablehnung bitte ich um einen </w:t>
      </w:r>
      <w:r w:rsidR="00780BFF" w:rsidRPr="00CC3FE8">
        <w:rPr>
          <w:b/>
        </w:rPr>
        <w:t xml:space="preserve">rechtsbehelfsfähigen </w:t>
      </w:r>
      <w:r w:rsidRPr="00CC3FE8">
        <w:rPr>
          <w:b/>
        </w:rPr>
        <w:t>schriftlichen Bescheid, der ausreichend begründet ist.</w:t>
      </w:r>
    </w:p>
    <w:p w:rsidR="003E1E61" w:rsidRDefault="003E1E61"/>
    <w:p w:rsidR="008C0E56" w:rsidRDefault="008C0E56">
      <w:r>
        <w:t>________________________________________________________________</w:t>
      </w:r>
    </w:p>
    <w:p w:rsidR="00BF4FF5" w:rsidRDefault="004B7AF7">
      <w:r>
        <w:t>[</w:t>
      </w:r>
      <w:r w:rsidR="008C0E56">
        <w:t>Unterschrift Antragsteller</w:t>
      </w:r>
      <w:r w:rsidR="00857DF5">
        <w:t>*in</w:t>
      </w:r>
      <w:r>
        <w:t>]</w:t>
      </w:r>
    </w:p>
    <w:sectPr w:rsidR="00BF4F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DE8B1" w16cid:durableId="1E647EAE"/>
  <w16cid:commentId w16cid:paraId="721399EE" w16cid:durableId="1E647EAF"/>
  <w16cid:commentId w16cid:paraId="038122E1" w16cid:durableId="1E647E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1A" w:rsidRDefault="00600F1A" w:rsidP="008F0E93">
      <w:pPr>
        <w:spacing w:after="0" w:line="240" w:lineRule="auto"/>
      </w:pPr>
      <w:r>
        <w:separator/>
      </w:r>
    </w:p>
  </w:endnote>
  <w:endnote w:type="continuationSeparator" w:id="0">
    <w:p w:rsidR="00600F1A" w:rsidRDefault="00600F1A" w:rsidP="008F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1A" w:rsidRDefault="00600F1A" w:rsidP="008F0E93">
      <w:pPr>
        <w:spacing w:after="0" w:line="240" w:lineRule="auto"/>
      </w:pPr>
      <w:r>
        <w:separator/>
      </w:r>
    </w:p>
  </w:footnote>
  <w:footnote w:type="continuationSeparator" w:id="0">
    <w:p w:rsidR="00600F1A" w:rsidRDefault="00600F1A" w:rsidP="008F0E93">
      <w:pPr>
        <w:spacing w:after="0" w:line="240" w:lineRule="auto"/>
      </w:pPr>
      <w:r>
        <w:continuationSeparator/>
      </w:r>
    </w:p>
  </w:footnote>
  <w:footnote w:id="1">
    <w:p w:rsidR="00B033FA" w:rsidRDefault="00B033FA" w:rsidP="006C4391">
      <w:pPr>
        <w:pStyle w:val="KeinLeerraum"/>
      </w:pPr>
      <w:r w:rsidRPr="006C4391">
        <w:rPr>
          <w:rStyle w:val="Funotenzeichen"/>
          <w:sz w:val="16"/>
        </w:rPr>
        <w:footnoteRef/>
      </w:r>
      <w:r w:rsidRPr="006C4391">
        <w:rPr>
          <w:sz w:val="12"/>
        </w:rPr>
        <w:t xml:space="preserve"> </w:t>
      </w:r>
      <w:r w:rsidRPr="006C4391">
        <w:rPr>
          <w:sz w:val="16"/>
        </w:rPr>
        <w:t xml:space="preserve">Rücknahme und Widerruf müssen durch gesonderten </w:t>
      </w:r>
      <w:r>
        <w:rPr>
          <w:sz w:val="16"/>
        </w:rPr>
        <w:t>BAMF-</w:t>
      </w:r>
      <w:r w:rsidRPr="006C4391">
        <w:rPr>
          <w:sz w:val="16"/>
        </w:rPr>
        <w:t>Bescheid ergehen.</w:t>
      </w:r>
    </w:p>
  </w:footnote>
  <w:footnote w:id="2">
    <w:p w:rsidR="00B033FA" w:rsidRDefault="00B033FA" w:rsidP="006C4391">
      <w:pPr>
        <w:pStyle w:val="KeinLeerraum"/>
      </w:pPr>
      <w:r w:rsidRPr="006C4391">
        <w:rPr>
          <w:rStyle w:val="Funotenzeichen"/>
          <w:sz w:val="16"/>
        </w:rPr>
        <w:footnoteRef/>
      </w:r>
      <w:r w:rsidRPr="006C4391">
        <w:rPr>
          <w:sz w:val="16"/>
        </w:rPr>
        <w:t xml:space="preserve"> Siehe </w:t>
      </w:r>
      <w:r>
        <w:rPr>
          <w:sz w:val="16"/>
        </w:rPr>
        <w:t xml:space="preserve">beigefügte </w:t>
      </w:r>
      <w:r w:rsidRPr="006C4391">
        <w:rPr>
          <w:sz w:val="16"/>
        </w:rPr>
        <w:t>Email des BMI vom 06.07.2017</w:t>
      </w:r>
    </w:p>
  </w:footnote>
  <w:footnote w:id="3">
    <w:p w:rsidR="00B033FA" w:rsidRPr="004320A8" w:rsidRDefault="00B033FA" w:rsidP="006C4391">
      <w:pPr>
        <w:pStyle w:val="KeinLeerraum"/>
        <w:rPr>
          <w:sz w:val="16"/>
        </w:rPr>
      </w:pPr>
      <w:r w:rsidRPr="00BD6A4B">
        <w:rPr>
          <w:rStyle w:val="Funotenzeichen"/>
          <w:sz w:val="16"/>
        </w:rPr>
        <w:footnoteRef/>
      </w:r>
      <w:r w:rsidRPr="00BD6A4B">
        <w:t xml:space="preserve"> </w:t>
      </w:r>
      <w:r>
        <w:rPr>
          <w:sz w:val="16"/>
        </w:rPr>
        <w:t>Es sei denn, es besteht ausnahmsweise der unwahrscheinliche Fall eines Ausschlussgrundes</w:t>
      </w:r>
      <w:r w:rsidRPr="00BD6A4B">
        <w:rPr>
          <w:sz w:val="16"/>
        </w:rPr>
        <w:t xml:space="preserve"> nach § 5 Abs. 4 AufenthG („Ausweisungsinteresse“</w:t>
      </w:r>
      <w:r>
        <w:rPr>
          <w:sz w:val="16"/>
        </w:rPr>
        <w:t xml:space="preserve">, z.B. bei Terrorismusverdacht, </w:t>
      </w:r>
      <w:r w:rsidRPr="00BD6A4B">
        <w:rPr>
          <w:sz w:val="16"/>
        </w:rPr>
        <w:t>politisch oder religiös motivierter Gewaltausübung)</w:t>
      </w:r>
      <w:r>
        <w:rPr>
          <w:sz w:val="16"/>
        </w:rPr>
        <w:t xml:space="preserve"> oder - i</w:t>
      </w:r>
      <w:r w:rsidRPr="00BD6A4B">
        <w:rPr>
          <w:sz w:val="16"/>
        </w:rPr>
        <w:t>m Falle des Besitzes einer Aufenthaltserlau</w:t>
      </w:r>
      <w:r>
        <w:rPr>
          <w:sz w:val="16"/>
        </w:rPr>
        <w:t>bnis nach § 25 Abs. 3 AufenthG - liegen ausnahmsweise die Ausschlussgründe</w:t>
      </w:r>
      <w:r w:rsidRPr="00BD6A4B">
        <w:rPr>
          <w:sz w:val="16"/>
        </w:rPr>
        <w:t xml:space="preserve"> </w:t>
      </w:r>
      <w:r w:rsidRPr="00216D90">
        <w:rPr>
          <w:sz w:val="16"/>
          <w:szCs w:val="16"/>
        </w:rPr>
        <w:t xml:space="preserve">des § </w:t>
      </w:r>
      <w:hyperlink r:id="rId1" w:history="1">
        <w:r w:rsidRPr="00216D90">
          <w:rPr>
            <w:sz w:val="16"/>
            <w:szCs w:val="16"/>
          </w:rPr>
          <w:t>25</w:t>
        </w:r>
      </w:hyperlink>
      <w:r w:rsidRPr="00216D90">
        <w:rPr>
          <w:sz w:val="16"/>
          <w:szCs w:val="16"/>
        </w:rPr>
        <w:t xml:space="preserve"> Absatz </w:t>
      </w:r>
      <w:hyperlink r:id="rId2" w:history="1">
        <w:r w:rsidRPr="00216D90">
          <w:rPr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Satz 2 (bei zumutbarer Ausreisemöglichkeit bzw. bei wiederholtem und </w:t>
      </w:r>
      <w:proofErr w:type="spellStart"/>
      <w:r>
        <w:rPr>
          <w:sz w:val="16"/>
          <w:szCs w:val="16"/>
        </w:rPr>
        <w:t>gröblichem</w:t>
      </w:r>
      <w:proofErr w:type="spellEnd"/>
      <w:r>
        <w:rPr>
          <w:sz w:val="16"/>
          <w:szCs w:val="16"/>
        </w:rPr>
        <w:t xml:space="preserve"> Verstoß gegen Mitwirkungspflichten) oder des § 25 Abs. 3 S. 3</w:t>
      </w:r>
      <w:r w:rsidRPr="00216D90">
        <w:rPr>
          <w:sz w:val="16"/>
          <w:szCs w:val="16"/>
        </w:rPr>
        <w:t xml:space="preserve"> Buchstabe</w:t>
      </w:r>
      <w:r w:rsidRPr="00BD6A4B">
        <w:rPr>
          <w:sz w:val="16"/>
        </w:rPr>
        <w:t xml:space="preserve"> a) bis d) </w:t>
      </w:r>
      <w:r>
        <w:rPr>
          <w:sz w:val="16"/>
        </w:rPr>
        <w:t xml:space="preserve">AufenthG </w:t>
      </w:r>
      <w:r w:rsidRPr="00BD6A4B">
        <w:rPr>
          <w:sz w:val="16"/>
        </w:rPr>
        <w:t>(</w:t>
      </w:r>
      <w:r>
        <w:rPr>
          <w:sz w:val="16"/>
        </w:rPr>
        <w:t>u.a. bei „</w:t>
      </w:r>
      <w:r w:rsidRPr="00BD6A4B">
        <w:rPr>
          <w:sz w:val="16"/>
        </w:rPr>
        <w:t>Straf</w:t>
      </w:r>
      <w:r>
        <w:rPr>
          <w:sz w:val="16"/>
        </w:rPr>
        <w:t>taten von erheblicher Bedeutung“</w:t>
      </w:r>
      <w:r w:rsidRPr="00BD6A4B">
        <w:rPr>
          <w:sz w:val="16"/>
        </w:rPr>
        <w:t>)</w:t>
      </w:r>
      <w:r>
        <w:rPr>
          <w:sz w:val="16"/>
        </w:rPr>
        <w:t xml:space="preserve"> vor.</w:t>
      </w:r>
    </w:p>
  </w:footnote>
  <w:footnote w:id="4">
    <w:p w:rsidR="00B033FA" w:rsidRPr="00BD6A4B" w:rsidRDefault="00B033FA" w:rsidP="006C4391">
      <w:pPr>
        <w:pStyle w:val="KeinLeerraum"/>
        <w:rPr>
          <w:sz w:val="16"/>
          <w:szCs w:val="16"/>
        </w:rPr>
      </w:pPr>
      <w:r w:rsidRPr="00BD6A4B">
        <w:rPr>
          <w:rStyle w:val="Funotenzeichen"/>
          <w:sz w:val="16"/>
        </w:rPr>
        <w:footnoteRef/>
      </w:r>
      <w:r w:rsidRPr="00BD6A4B">
        <w:t xml:space="preserve"> </w:t>
      </w:r>
      <w:r w:rsidRPr="00BD6A4B">
        <w:rPr>
          <w:sz w:val="16"/>
          <w:szCs w:val="16"/>
        </w:rPr>
        <w:t>Dies setzt in der Regel u. a. eine 3-monatige Untätigkeit seitens der Behörde voraus.</w:t>
      </w:r>
    </w:p>
  </w:footnote>
  <w:footnote w:id="5">
    <w:p w:rsidR="00B033FA" w:rsidRPr="00CD5756" w:rsidRDefault="00B033FA" w:rsidP="006C4391">
      <w:pPr>
        <w:pStyle w:val="KeinLeerraum"/>
      </w:pPr>
      <w:r w:rsidRPr="00EC1EDB">
        <w:rPr>
          <w:rStyle w:val="Funotenzeichen"/>
          <w:sz w:val="16"/>
        </w:rPr>
        <w:footnoteRef/>
      </w:r>
      <w:r w:rsidRPr="00BD6A4B">
        <w:rPr>
          <w:sz w:val="16"/>
        </w:rPr>
        <w:t xml:space="preserve"> Da der rechtzeitige Zugang des Antrages ggf. die Fiktionswirkung auslöst, sollte, „um auf Nummer sicher zu gehen“ ein Einschreiben mit Rückschein oder mit Empfangsbestätigung </w:t>
      </w:r>
      <w:r>
        <w:rPr>
          <w:sz w:val="16"/>
        </w:rPr>
        <w:t>in Erwägung gezogen werden, jedenfalls sollte zumindest ein Fax gesendet werden, um den Zugang belegen zu können</w:t>
      </w:r>
      <w:r w:rsidRPr="006C4391">
        <w:rPr>
          <w:sz w:val="10"/>
        </w:rPr>
        <w:t xml:space="preserve">. </w:t>
      </w:r>
      <w:r w:rsidRPr="006C4391">
        <w:rPr>
          <w:sz w:val="16"/>
        </w:rPr>
        <w:t>Wurde der Antrag auf Erteilung oder Verlängerung eines Aufenthaltstitels verspätet gestellt, kann die Ausländerbehörde zur Vermeidung einer unbilligen Härte die Fortgeltungswirkung anordnen (§ 81 Abs. 4 S. 2 AufenthG).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0E7"/>
    <w:multiLevelType w:val="hybridMultilevel"/>
    <w:tmpl w:val="2E7A7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7477"/>
    <w:multiLevelType w:val="hybridMultilevel"/>
    <w:tmpl w:val="E12CEC2C"/>
    <w:lvl w:ilvl="0" w:tplc="294A4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4E62"/>
    <w:multiLevelType w:val="hybridMultilevel"/>
    <w:tmpl w:val="93CC8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7F07"/>
    <w:multiLevelType w:val="hybridMultilevel"/>
    <w:tmpl w:val="898404AC"/>
    <w:lvl w:ilvl="0" w:tplc="3CCE2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0864"/>
    <w:multiLevelType w:val="hybridMultilevel"/>
    <w:tmpl w:val="72906DD8"/>
    <w:lvl w:ilvl="0" w:tplc="8722B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CCA"/>
    <w:multiLevelType w:val="hybridMultilevel"/>
    <w:tmpl w:val="E02445A2"/>
    <w:lvl w:ilvl="0" w:tplc="9760A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5A"/>
    <w:rsid w:val="000037E8"/>
    <w:rsid w:val="00015881"/>
    <w:rsid w:val="00015E80"/>
    <w:rsid w:val="00020D95"/>
    <w:rsid w:val="00021E3F"/>
    <w:rsid w:val="00022582"/>
    <w:rsid w:val="00034A23"/>
    <w:rsid w:val="0004728B"/>
    <w:rsid w:val="000503B9"/>
    <w:rsid w:val="000508CD"/>
    <w:rsid w:val="000532D2"/>
    <w:rsid w:val="00055226"/>
    <w:rsid w:val="0006043C"/>
    <w:rsid w:val="0007192D"/>
    <w:rsid w:val="000719ED"/>
    <w:rsid w:val="00072B64"/>
    <w:rsid w:val="00075E23"/>
    <w:rsid w:val="00092DC3"/>
    <w:rsid w:val="00094C3B"/>
    <w:rsid w:val="000A0C6A"/>
    <w:rsid w:val="000A26E1"/>
    <w:rsid w:val="000A4AF8"/>
    <w:rsid w:val="000E5C44"/>
    <w:rsid w:val="000F7491"/>
    <w:rsid w:val="00104933"/>
    <w:rsid w:val="0010752B"/>
    <w:rsid w:val="00110B84"/>
    <w:rsid w:val="001114DF"/>
    <w:rsid w:val="001149C2"/>
    <w:rsid w:val="00120E1B"/>
    <w:rsid w:val="00132F28"/>
    <w:rsid w:val="00133ADF"/>
    <w:rsid w:val="00142545"/>
    <w:rsid w:val="001527F7"/>
    <w:rsid w:val="00157D51"/>
    <w:rsid w:val="00161323"/>
    <w:rsid w:val="00163345"/>
    <w:rsid w:val="001743A7"/>
    <w:rsid w:val="00176F37"/>
    <w:rsid w:val="001B1A1D"/>
    <w:rsid w:val="001B2E3D"/>
    <w:rsid w:val="001D49CC"/>
    <w:rsid w:val="001E36DF"/>
    <w:rsid w:val="001E7254"/>
    <w:rsid w:val="001F1848"/>
    <w:rsid w:val="001F5E97"/>
    <w:rsid w:val="00202F27"/>
    <w:rsid w:val="00212650"/>
    <w:rsid w:val="002153A3"/>
    <w:rsid w:val="00216D90"/>
    <w:rsid w:val="0022458C"/>
    <w:rsid w:val="00227206"/>
    <w:rsid w:val="00227356"/>
    <w:rsid w:val="002319F3"/>
    <w:rsid w:val="00237DD0"/>
    <w:rsid w:val="00240466"/>
    <w:rsid w:val="00241CC8"/>
    <w:rsid w:val="00255A01"/>
    <w:rsid w:val="002567EF"/>
    <w:rsid w:val="00261575"/>
    <w:rsid w:val="002617A3"/>
    <w:rsid w:val="00262656"/>
    <w:rsid w:val="00264BE0"/>
    <w:rsid w:val="002670E5"/>
    <w:rsid w:val="00271188"/>
    <w:rsid w:val="002845E4"/>
    <w:rsid w:val="002A116F"/>
    <w:rsid w:val="002A339B"/>
    <w:rsid w:val="002A41B1"/>
    <w:rsid w:val="002B1BF3"/>
    <w:rsid w:val="002B2F17"/>
    <w:rsid w:val="002C236A"/>
    <w:rsid w:val="002C3EB1"/>
    <w:rsid w:val="002D115C"/>
    <w:rsid w:val="002E324E"/>
    <w:rsid w:val="002E5A2F"/>
    <w:rsid w:val="002E776B"/>
    <w:rsid w:val="002F1F7D"/>
    <w:rsid w:val="002F5CF9"/>
    <w:rsid w:val="00342A56"/>
    <w:rsid w:val="00345950"/>
    <w:rsid w:val="00346491"/>
    <w:rsid w:val="00347DCA"/>
    <w:rsid w:val="00357B52"/>
    <w:rsid w:val="00364F0C"/>
    <w:rsid w:val="003668AE"/>
    <w:rsid w:val="00371D7D"/>
    <w:rsid w:val="00371E79"/>
    <w:rsid w:val="00372356"/>
    <w:rsid w:val="00384443"/>
    <w:rsid w:val="00387556"/>
    <w:rsid w:val="00393B10"/>
    <w:rsid w:val="00395591"/>
    <w:rsid w:val="003962F1"/>
    <w:rsid w:val="003A63C6"/>
    <w:rsid w:val="003D650C"/>
    <w:rsid w:val="003E1622"/>
    <w:rsid w:val="003E1E61"/>
    <w:rsid w:val="003E7011"/>
    <w:rsid w:val="003F12F6"/>
    <w:rsid w:val="003F1497"/>
    <w:rsid w:val="0040225D"/>
    <w:rsid w:val="00402F7F"/>
    <w:rsid w:val="00403670"/>
    <w:rsid w:val="00404713"/>
    <w:rsid w:val="00412346"/>
    <w:rsid w:val="004147BC"/>
    <w:rsid w:val="00414BC7"/>
    <w:rsid w:val="00414E66"/>
    <w:rsid w:val="00417255"/>
    <w:rsid w:val="0041747B"/>
    <w:rsid w:val="004320A8"/>
    <w:rsid w:val="0043428A"/>
    <w:rsid w:val="00434906"/>
    <w:rsid w:val="00434DEC"/>
    <w:rsid w:val="004655A5"/>
    <w:rsid w:val="00483CF3"/>
    <w:rsid w:val="004904D7"/>
    <w:rsid w:val="00493D96"/>
    <w:rsid w:val="0049762E"/>
    <w:rsid w:val="004B7AF7"/>
    <w:rsid w:val="004C2497"/>
    <w:rsid w:val="004C26C5"/>
    <w:rsid w:val="004C409D"/>
    <w:rsid w:val="004F1895"/>
    <w:rsid w:val="00500318"/>
    <w:rsid w:val="00513854"/>
    <w:rsid w:val="005268CC"/>
    <w:rsid w:val="005312A3"/>
    <w:rsid w:val="00535B09"/>
    <w:rsid w:val="00537CA8"/>
    <w:rsid w:val="00541D93"/>
    <w:rsid w:val="00550D06"/>
    <w:rsid w:val="00550DF7"/>
    <w:rsid w:val="00551477"/>
    <w:rsid w:val="00554657"/>
    <w:rsid w:val="00560896"/>
    <w:rsid w:val="00571654"/>
    <w:rsid w:val="005777B1"/>
    <w:rsid w:val="00586F7E"/>
    <w:rsid w:val="00587B80"/>
    <w:rsid w:val="005A528C"/>
    <w:rsid w:val="005B5CA6"/>
    <w:rsid w:val="005B790B"/>
    <w:rsid w:val="005C325C"/>
    <w:rsid w:val="005D0E04"/>
    <w:rsid w:val="005D1BF7"/>
    <w:rsid w:val="005D6A5C"/>
    <w:rsid w:val="005E1387"/>
    <w:rsid w:val="005E1CD9"/>
    <w:rsid w:val="005E47AD"/>
    <w:rsid w:val="005E68C3"/>
    <w:rsid w:val="005F29E5"/>
    <w:rsid w:val="00600F1A"/>
    <w:rsid w:val="00601F9D"/>
    <w:rsid w:val="00603536"/>
    <w:rsid w:val="00605E3C"/>
    <w:rsid w:val="00610798"/>
    <w:rsid w:val="00612CB5"/>
    <w:rsid w:val="006157E6"/>
    <w:rsid w:val="00641D33"/>
    <w:rsid w:val="00644363"/>
    <w:rsid w:val="00652103"/>
    <w:rsid w:val="00656D0E"/>
    <w:rsid w:val="006647AD"/>
    <w:rsid w:val="0067088C"/>
    <w:rsid w:val="006746FA"/>
    <w:rsid w:val="00677807"/>
    <w:rsid w:val="00682146"/>
    <w:rsid w:val="00687E30"/>
    <w:rsid w:val="006926C9"/>
    <w:rsid w:val="0069438A"/>
    <w:rsid w:val="006A4FAA"/>
    <w:rsid w:val="006B0825"/>
    <w:rsid w:val="006B0ED0"/>
    <w:rsid w:val="006C4391"/>
    <w:rsid w:val="006C65AA"/>
    <w:rsid w:val="006D395F"/>
    <w:rsid w:val="006D725F"/>
    <w:rsid w:val="006E16FD"/>
    <w:rsid w:val="006E45DF"/>
    <w:rsid w:val="006F2E18"/>
    <w:rsid w:val="006F554C"/>
    <w:rsid w:val="006F69B2"/>
    <w:rsid w:val="00703CDE"/>
    <w:rsid w:val="00711D0A"/>
    <w:rsid w:val="00712BBE"/>
    <w:rsid w:val="00723BAF"/>
    <w:rsid w:val="0073405D"/>
    <w:rsid w:val="00746D36"/>
    <w:rsid w:val="00747D09"/>
    <w:rsid w:val="007509B9"/>
    <w:rsid w:val="007529DE"/>
    <w:rsid w:val="00754F5A"/>
    <w:rsid w:val="00756B38"/>
    <w:rsid w:val="00761BA8"/>
    <w:rsid w:val="0077246D"/>
    <w:rsid w:val="00780BFF"/>
    <w:rsid w:val="00785458"/>
    <w:rsid w:val="00797300"/>
    <w:rsid w:val="007A0627"/>
    <w:rsid w:val="007A1B6D"/>
    <w:rsid w:val="007A1BEA"/>
    <w:rsid w:val="007A43A6"/>
    <w:rsid w:val="007B4894"/>
    <w:rsid w:val="007E302C"/>
    <w:rsid w:val="007F6A46"/>
    <w:rsid w:val="00800043"/>
    <w:rsid w:val="00803170"/>
    <w:rsid w:val="00822F9A"/>
    <w:rsid w:val="00831432"/>
    <w:rsid w:val="00832B9C"/>
    <w:rsid w:val="00836F3C"/>
    <w:rsid w:val="00837386"/>
    <w:rsid w:val="00841F79"/>
    <w:rsid w:val="00857DF5"/>
    <w:rsid w:val="00864BEA"/>
    <w:rsid w:val="0087069D"/>
    <w:rsid w:val="0087245A"/>
    <w:rsid w:val="00881DDF"/>
    <w:rsid w:val="0088778D"/>
    <w:rsid w:val="00891463"/>
    <w:rsid w:val="00896D81"/>
    <w:rsid w:val="008A226B"/>
    <w:rsid w:val="008A49BB"/>
    <w:rsid w:val="008B1E4E"/>
    <w:rsid w:val="008C0E56"/>
    <w:rsid w:val="008D7B7D"/>
    <w:rsid w:val="008E0EA3"/>
    <w:rsid w:val="008E5A4B"/>
    <w:rsid w:val="008E5ECA"/>
    <w:rsid w:val="008F0E93"/>
    <w:rsid w:val="008F26C3"/>
    <w:rsid w:val="008F6CFB"/>
    <w:rsid w:val="008F7DE7"/>
    <w:rsid w:val="00907D05"/>
    <w:rsid w:val="00925FE2"/>
    <w:rsid w:val="00936F78"/>
    <w:rsid w:val="00961F75"/>
    <w:rsid w:val="00973148"/>
    <w:rsid w:val="00973C96"/>
    <w:rsid w:val="009A66A1"/>
    <w:rsid w:val="009B1148"/>
    <w:rsid w:val="009B532E"/>
    <w:rsid w:val="009C5B76"/>
    <w:rsid w:val="009D0078"/>
    <w:rsid w:val="009E0BC9"/>
    <w:rsid w:val="009F5F27"/>
    <w:rsid w:val="00A02743"/>
    <w:rsid w:val="00A043B2"/>
    <w:rsid w:val="00A05A1F"/>
    <w:rsid w:val="00A21F12"/>
    <w:rsid w:val="00A229C4"/>
    <w:rsid w:val="00A22E6D"/>
    <w:rsid w:val="00A46276"/>
    <w:rsid w:val="00A51A88"/>
    <w:rsid w:val="00A578F6"/>
    <w:rsid w:val="00A6149D"/>
    <w:rsid w:val="00A6790D"/>
    <w:rsid w:val="00A7324F"/>
    <w:rsid w:val="00A839ED"/>
    <w:rsid w:val="00A86BC5"/>
    <w:rsid w:val="00A94C5C"/>
    <w:rsid w:val="00A97211"/>
    <w:rsid w:val="00AA377A"/>
    <w:rsid w:val="00AA4C97"/>
    <w:rsid w:val="00AA5400"/>
    <w:rsid w:val="00AB509E"/>
    <w:rsid w:val="00AC1FFF"/>
    <w:rsid w:val="00AC2238"/>
    <w:rsid w:val="00AD4FB2"/>
    <w:rsid w:val="00AE2938"/>
    <w:rsid w:val="00AE338B"/>
    <w:rsid w:val="00AE53DB"/>
    <w:rsid w:val="00AF69D9"/>
    <w:rsid w:val="00B01752"/>
    <w:rsid w:val="00B01C07"/>
    <w:rsid w:val="00B02D61"/>
    <w:rsid w:val="00B033FA"/>
    <w:rsid w:val="00B24632"/>
    <w:rsid w:val="00B24D3E"/>
    <w:rsid w:val="00B259B7"/>
    <w:rsid w:val="00B369A9"/>
    <w:rsid w:val="00B3761F"/>
    <w:rsid w:val="00B51B88"/>
    <w:rsid w:val="00B5358F"/>
    <w:rsid w:val="00B57A3D"/>
    <w:rsid w:val="00B80AE9"/>
    <w:rsid w:val="00B84032"/>
    <w:rsid w:val="00B87ABE"/>
    <w:rsid w:val="00B96431"/>
    <w:rsid w:val="00B978A0"/>
    <w:rsid w:val="00BB6283"/>
    <w:rsid w:val="00BC08DF"/>
    <w:rsid w:val="00BC0B2A"/>
    <w:rsid w:val="00BC1DB6"/>
    <w:rsid w:val="00BD5A86"/>
    <w:rsid w:val="00BD686E"/>
    <w:rsid w:val="00BD6A4B"/>
    <w:rsid w:val="00BF0CE6"/>
    <w:rsid w:val="00BF4FF5"/>
    <w:rsid w:val="00C00901"/>
    <w:rsid w:val="00C04D4E"/>
    <w:rsid w:val="00C10DB8"/>
    <w:rsid w:val="00C13975"/>
    <w:rsid w:val="00C2194B"/>
    <w:rsid w:val="00C23EFA"/>
    <w:rsid w:val="00C279EF"/>
    <w:rsid w:val="00C3715A"/>
    <w:rsid w:val="00C52372"/>
    <w:rsid w:val="00C60BE5"/>
    <w:rsid w:val="00C612C8"/>
    <w:rsid w:val="00C72EE8"/>
    <w:rsid w:val="00C7784B"/>
    <w:rsid w:val="00C8219B"/>
    <w:rsid w:val="00C84C5E"/>
    <w:rsid w:val="00CA1997"/>
    <w:rsid w:val="00CA1D6E"/>
    <w:rsid w:val="00CA40AB"/>
    <w:rsid w:val="00CB5B9A"/>
    <w:rsid w:val="00CC0524"/>
    <w:rsid w:val="00CC333A"/>
    <w:rsid w:val="00CC360A"/>
    <w:rsid w:val="00CC3A25"/>
    <w:rsid w:val="00CC3FE8"/>
    <w:rsid w:val="00CC439B"/>
    <w:rsid w:val="00CC760E"/>
    <w:rsid w:val="00CD5756"/>
    <w:rsid w:val="00CE4DDF"/>
    <w:rsid w:val="00CE5DFE"/>
    <w:rsid w:val="00D02AB0"/>
    <w:rsid w:val="00D17C5B"/>
    <w:rsid w:val="00D30406"/>
    <w:rsid w:val="00D33B46"/>
    <w:rsid w:val="00D3503F"/>
    <w:rsid w:val="00D3767D"/>
    <w:rsid w:val="00D42BA5"/>
    <w:rsid w:val="00D543AA"/>
    <w:rsid w:val="00D564FA"/>
    <w:rsid w:val="00D6741F"/>
    <w:rsid w:val="00D67998"/>
    <w:rsid w:val="00D7739A"/>
    <w:rsid w:val="00D933E8"/>
    <w:rsid w:val="00DA6E3E"/>
    <w:rsid w:val="00DB0F6C"/>
    <w:rsid w:val="00DC437B"/>
    <w:rsid w:val="00DD116B"/>
    <w:rsid w:val="00DD4525"/>
    <w:rsid w:val="00DE323C"/>
    <w:rsid w:val="00DE5094"/>
    <w:rsid w:val="00DF142C"/>
    <w:rsid w:val="00E0531C"/>
    <w:rsid w:val="00E179E9"/>
    <w:rsid w:val="00E2068F"/>
    <w:rsid w:val="00E27345"/>
    <w:rsid w:val="00E27706"/>
    <w:rsid w:val="00E325D1"/>
    <w:rsid w:val="00E32BB8"/>
    <w:rsid w:val="00E352CB"/>
    <w:rsid w:val="00E36E02"/>
    <w:rsid w:val="00E51346"/>
    <w:rsid w:val="00E57575"/>
    <w:rsid w:val="00E72AF6"/>
    <w:rsid w:val="00E84D38"/>
    <w:rsid w:val="00E84EE8"/>
    <w:rsid w:val="00E916E7"/>
    <w:rsid w:val="00EA16A8"/>
    <w:rsid w:val="00EC0875"/>
    <w:rsid w:val="00EC1D82"/>
    <w:rsid w:val="00EC1EDB"/>
    <w:rsid w:val="00EE50CC"/>
    <w:rsid w:val="00EE5692"/>
    <w:rsid w:val="00F0593B"/>
    <w:rsid w:val="00F17CD3"/>
    <w:rsid w:val="00F22690"/>
    <w:rsid w:val="00F3023C"/>
    <w:rsid w:val="00F33CAE"/>
    <w:rsid w:val="00F43C60"/>
    <w:rsid w:val="00F44023"/>
    <w:rsid w:val="00F45DDB"/>
    <w:rsid w:val="00F47746"/>
    <w:rsid w:val="00F5633B"/>
    <w:rsid w:val="00F56B3D"/>
    <w:rsid w:val="00F70791"/>
    <w:rsid w:val="00F70F02"/>
    <w:rsid w:val="00F77E9B"/>
    <w:rsid w:val="00F82C04"/>
    <w:rsid w:val="00FA2A6E"/>
    <w:rsid w:val="00FA5FAB"/>
    <w:rsid w:val="00FB0DBC"/>
    <w:rsid w:val="00FB7ECE"/>
    <w:rsid w:val="00FD0940"/>
    <w:rsid w:val="00FD2D69"/>
    <w:rsid w:val="00FF4AA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5C7A-2541-46EF-AB38-7A194BE1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8B1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43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5E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5E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5E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E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E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E80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5E47AD"/>
    <w:rPr>
      <w:i/>
      <w:iCs/>
    </w:rPr>
  </w:style>
  <w:style w:type="character" w:customStyle="1" w:styleId="zit">
    <w:name w:val="zit"/>
    <w:basedOn w:val="Absatz-Standardschriftart"/>
    <w:rsid w:val="005E47AD"/>
  </w:style>
  <w:style w:type="character" w:styleId="Hyperlink">
    <w:name w:val="Hyperlink"/>
    <w:basedOn w:val="Absatz-Standardschriftart"/>
    <w:uiPriority w:val="99"/>
    <w:semiHidden/>
    <w:unhideWhenUsed/>
    <w:rsid w:val="005E47AD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B1E4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visited">
    <w:name w:val="visited"/>
    <w:basedOn w:val="Standard"/>
    <w:rsid w:val="008B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lockheader">
    <w:name w:val="blockheader"/>
    <w:basedOn w:val="Standard"/>
    <w:rsid w:val="00C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0E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0E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0E93"/>
    <w:rPr>
      <w:vertAlign w:val="superscript"/>
    </w:rPr>
  </w:style>
  <w:style w:type="paragraph" w:styleId="KeinLeerraum">
    <w:name w:val="No Spacing"/>
    <w:uiPriority w:val="1"/>
    <w:qFormat/>
    <w:rsid w:val="00157D51"/>
    <w:pPr>
      <w:spacing w:after="0" w:line="240" w:lineRule="auto"/>
    </w:pPr>
  </w:style>
  <w:style w:type="paragraph" w:styleId="berarbeitung">
    <w:name w:val="Revision"/>
    <w:hidden/>
    <w:uiPriority w:val="99"/>
    <w:semiHidden/>
    <w:rsid w:val="00F77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eck-online.beck.de/?typ=reference&amp;y=100&amp;g=AufenthG&amp;p=25&amp;x=3" TargetMode="External"/><Relationship Id="rId1" Type="http://schemas.openxmlformats.org/officeDocument/2006/relationships/hyperlink" Target="https://beck-online.beck.de/?typ=reference&amp;y=100&amp;g=AufenthG&amp;p=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15D0784-B11C-4957-B005-30057BE1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Schleswig-Holstein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 Behrens</dc:creator>
  <cp:lastModifiedBy> antje</cp:lastModifiedBy>
  <cp:revision>3</cp:revision>
  <cp:lastPrinted>2018-03-28T15:08:00Z</cp:lastPrinted>
  <dcterms:created xsi:type="dcterms:W3CDTF">2018-03-29T06:17:00Z</dcterms:created>
  <dcterms:modified xsi:type="dcterms:W3CDTF">2018-04-04T07:57:00Z</dcterms:modified>
</cp:coreProperties>
</file>